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AE0E8" w14:textId="77777777" w:rsidR="005F7EB0" w:rsidRPr="00910FBE" w:rsidRDefault="005F7EB0" w:rsidP="005F7EB0">
      <w:pPr>
        <w:pStyle w:val="AAAUTitel"/>
        <w:spacing w:after="120"/>
        <w:rPr>
          <w:rFonts w:ascii="Arial" w:hAnsi="Arial" w:cs="Arial"/>
          <w:b w:val="0"/>
          <w:bCs/>
          <w:noProof/>
          <w:lang w:val="en-US"/>
        </w:rPr>
      </w:pPr>
    </w:p>
    <w:p w14:paraId="2CF2D3DD" w14:textId="77777777" w:rsidR="005F7EB0" w:rsidRPr="00910FBE" w:rsidRDefault="005F7EB0" w:rsidP="005F7EB0">
      <w:pPr>
        <w:pStyle w:val="AAAUTitel"/>
        <w:spacing w:after="120"/>
        <w:rPr>
          <w:rFonts w:ascii="Arial" w:hAnsi="Arial" w:cs="Arial"/>
          <w:b w:val="0"/>
          <w:bCs/>
          <w:noProof/>
          <w:lang w:val="en-US"/>
        </w:rPr>
      </w:pPr>
    </w:p>
    <w:p w14:paraId="7AB685DF" w14:textId="77777777" w:rsidR="005F7EB0" w:rsidRPr="00910FBE" w:rsidRDefault="005F7EB0" w:rsidP="005F7EB0">
      <w:pPr>
        <w:pStyle w:val="AAAUTitel"/>
        <w:spacing w:after="120"/>
        <w:rPr>
          <w:rFonts w:ascii="Arial" w:hAnsi="Arial" w:cs="Arial"/>
          <w:b w:val="0"/>
          <w:bCs/>
          <w:noProof/>
          <w:lang w:val="en-US"/>
        </w:rPr>
      </w:pPr>
    </w:p>
    <w:p w14:paraId="473AABE1" w14:textId="77777777" w:rsidR="005F7EB0" w:rsidRPr="00910FBE" w:rsidRDefault="005F7EB0" w:rsidP="005F7EB0">
      <w:pPr>
        <w:pStyle w:val="AAAUTitel"/>
        <w:spacing w:after="120"/>
        <w:rPr>
          <w:rFonts w:ascii="Arial" w:hAnsi="Arial" w:cs="Arial"/>
          <w:i/>
          <w:iCs/>
          <w:noProof/>
          <w:color w:val="0070C0"/>
          <w:lang w:val="en-US"/>
        </w:rPr>
      </w:pPr>
      <w:r w:rsidRPr="00910FBE">
        <w:rPr>
          <w:rFonts w:ascii="Arial" w:hAnsi="Arial" w:cs="Arial"/>
          <w:i/>
          <w:iCs/>
          <w:noProof/>
          <w:color w:val="0070C0"/>
          <w:lang w:val="en-US"/>
        </w:rPr>
        <w:t>Platz für Ihr ITSCM</w:t>
      </w:r>
    </w:p>
    <w:p w14:paraId="4F6616BA" w14:textId="1A82C6EC" w:rsidR="005F7EB0" w:rsidRPr="00910FBE" w:rsidRDefault="005F7EB0" w:rsidP="00D45539">
      <w:pPr>
        <w:pStyle w:val="AAAUTitel"/>
        <w:spacing w:after="120"/>
        <w:rPr>
          <w:rFonts w:ascii="Arial" w:hAnsi="Arial" w:cs="Arial"/>
          <w:noProof/>
          <w:color w:val="0070C0"/>
          <w:lang w:val="en-US"/>
        </w:rPr>
      </w:pPr>
      <w:r w:rsidRPr="00910FBE">
        <w:rPr>
          <w:rFonts w:ascii="Arial" w:hAnsi="Arial" w:cs="Arial"/>
          <w:i/>
          <w:iCs/>
          <w:noProof/>
          <w:color w:val="0070C0"/>
          <w:lang w:val="en-US"/>
        </w:rPr>
        <w:t>oder Organisations Logo</w:t>
      </w:r>
    </w:p>
    <w:p w14:paraId="26160E0C" w14:textId="77777777" w:rsidR="005F7EB0" w:rsidRPr="00910FBE" w:rsidRDefault="005F7EB0" w:rsidP="00D45539">
      <w:pPr>
        <w:pStyle w:val="AAAUTitel"/>
        <w:spacing w:after="120"/>
        <w:rPr>
          <w:rFonts w:ascii="Arial" w:hAnsi="Arial" w:cs="Arial"/>
          <w:noProof/>
          <w:lang w:val="en-US"/>
        </w:rPr>
      </w:pPr>
    </w:p>
    <w:p w14:paraId="1FF5385F" w14:textId="74E48E94" w:rsidR="004D6224" w:rsidRPr="00724963" w:rsidRDefault="005A55F1" w:rsidP="00D53ECF">
      <w:pPr>
        <w:pStyle w:val="AAAUTitel"/>
        <w:rPr>
          <w:rFonts w:ascii="Arial" w:hAnsi="Arial" w:cs="Arial"/>
          <w:i/>
          <w:iCs/>
          <w:noProof/>
          <w:color w:val="0070C0"/>
          <w:lang w:val="en-US"/>
        </w:rPr>
      </w:pPr>
      <w:r w:rsidRPr="00910FBE">
        <w:rPr>
          <w:rFonts w:ascii="Arial" w:hAnsi="Arial" w:cs="Arial"/>
          <w:sz w:val="56"/>
          <w:szCs w:val="56"/>
        </w:rPr>
        <w:t>Worst-Case-Szenarien</w:t>
      </w:r>
      <w:r w:rsidR="00FB6167" w:rsidRPr="00910FBE">
        <w:rPr>
          <w:rFonts w:ascii="Arial" w:hAnsi="Arial" w:cs="Arial"/>
          <w:sz w:val="56"/>
          <w:szCs w:val="56"/>
        </w:rPr>
        <w:br/>
      </w:r>
      <w:r w:rsidR="00251BC2" w:rsidRPr="00910FBE">
        <w:rPr>
          <w:rFonts w:ascii="Arial" w:hAnsi="Arial" w:cs="Arial"/>
          <w:sz w:val="36"/>
          <w:szCs w:val="36"/>
        </w:rPr>
        <w:t xml:space="preserve">für das </w:t>
      </w:r>
      <w:r w:rsidR="00251BC2" w:rsidRPr="00910FBE">
        <w:rPr>
          <w:rFonts w:ascii="Arial" w:hAnsi="Arial" w:cs="Arial"/>
          <w:sz w:val="36"/>
          <w:szCs w:val="36"/>
        </w:rPr>
        <w:br/>
      </w:r>
      <w:r w:rsidR="00251BC2" w:rsidRPr="00724963">
        <w:rPr>
          <w:rFonts w:ascii="Arial" w:hAnsi="Arial" w:cs="Arial"/>
          <w:i/>
          <w:iCs/>
          <w:color w:val="0070C0"/>
          <w:sz w:val="36"/>
          <w:szCs w:val="36"/>
        </w:rPr>
        <w:t>IT Service Continuity Management (ITSCM)</w:t>
      </w:r>
    </w:p>
    <w:p w14:paraId="2D5DEA57" w14:textId="682C806A" w:rsidR="00251BC2" w:rsidRPr="00724963" w:rsidRDefault="00251BC2" w:rsidP="00251BC2">
      <w:pPr>
        <w:spacing w:line="276" w:lineRule="auto"/>
        <w:jc w:val="center"/>
        <w:rPr>
          <w:rFonts w:ascii="Arial" w:hAnsi="Arial" w:cs="Arial"/>
          <w:i/>
          <w:iCs/>
          <w:color w:val="0070C0"/>
        </w:rPr>
      </w:pPr>
      <w:r w:rsidRPr="00724963">
        <w:rPr>
          <w:rFonts w:ascii="Arial" w:hAnsi="Arial" w:cs="Arial"/>
          <w:i/>
          <w:iCs/>
          <w:color w:val="0070C0"/>
        </w:rPr>
        <w:t xml:space="preserve">Version </w:t>
      </w:r>
      <w:r w:rsidR="00724963" w:rsidRPr="00724963">
        <w:rPr>
          <w:rFonts w:ascii="Arial" w:hAnsi="Arial" w:cs="Arial"/>
          <w:i/>
          <w:iCs/>
          <w:color w:val="0070C0"/>
        </w:rPr>
        <w:t>2</w:t>
      </w:r>
      <w:r w:rsidRPr="00724963">
        <w:rPr>
          <w:rFonts w:ascii="Arial" w:hAnsi="Arial" w:cs="Arial"/>
          <w:i/>
          <w:iCs/>
          <w:color w:val="0070C0"/>
        </w:rPr>
        <w:t>.0</w:t>
      </w:r>
    </w:p>
    <w:p w14:paraId="06F3DCC2" w14:textId="77777777" w:rsidR="00251BC2" w:rsidRPr="00910FBE" w:rsidRDefault="00251BC2" w:rsidP="00251BC2">
      <w:pPr>
        <w:spacing w:line="276" w:lineRule="auto"/>
        <w:jc w:val="center"/>
        <w:rPr>
          <w:rFonts w:ascii="Arial" w:hAnsi="Arial" w:cs="Arial"/>
          <w:b/>
          <w:bCs/>
          <w:i/>
          <w:iCs/>
          <w:color w:val="0070C0"/>
        </w:rPr>
      </w:pPr>
      <w:r w:rsidRPr="00910FBE">
        <w:rPr>
          <w:rFonts w:ascii="Arial" w:hAnsi="Arial" w:cs="Arial"/>
          <w:b/>
          <w:bCs/>
          <w:i/>
          <w:iCs/>
          <w:color w:val="0070C0"/>
        </w:rPr>
        <w:t>Vertraulichkeitsklasse: Intern</w:t>
      </w:r>
    </w:p>
    <w:p w14:paraId="04D6EAFD" w14:textId="4401A7C7" w:rsidR="004D6224" w:rsidRDefault="004D6224" w:rsidP="001A1F18">
      <w:pPr>
        <w:pStyle w:val="DBUntertitel"/>
        <w:jc w:val="center"/>
      </w:pPr>
    </w:p>
    <w:p w14:paraId="0E8E5C28" w14:textId="6E906356" w:rsidR="004D6224" w:rsidRDefault="004D6224" w:rsidP="001A1F18">
      <w:pPr>
        <w:pStyle w:val="DBUntertitel"/>
        <w:jc w:val="center"/>
      </w:pPr>
    </w:p>
    <w:p w14:paraId="343FBA61" w14:textId="6C6B28F6" w:rsidR="00017AF5" w:rsidRDefault="00017AF5" w:rsidP="001A1F18">
      <w:pPr>
        <w:pStyle w:val="DBUntertitel"/>
        <w:jc w:val="center"/>
      </w:pPr>
    </w:p>
    <w:p w14:paraId="660F5622" w14:textId="0B6D2796" w:rsidR="00017AF5" w:rsidRDefault="00017AF5" w:rsidP="001A1F18">
      <w:pPr>
        <w:pStyle w:val="DBUntertitel"/>
        <w:jc w:val="center"/>
      </w:pPr>
    </w:p>
    <w:p w14:paraId="759457B1" w14:textId="56F515F7" w:rsidR="00017AF5" w:rsidRDefault="00017AF5" w:rsidP="001A1F18">
      <w:pPr>
        <w:pStyle w:val="DBUntertitel"/>
        <w:jc w:val="center"/>
      </w:pPr>
    </w:p>
    <w:p w14:paraId="13587787" w14:textId="23DCA74A" w:rsidR="00017AF5" w:rsidRDefault="00017AF5" w:rsidP="001A1F18">
      <w:pPr>
        <w:pStyle w:val="DBUntertitel"/>
        <w:jc w:val="center"/>
      </w:pPr>
    </w:p>
    <w:p w14:paraId="2D563570" w14:textId="77777777" w:rsidR="001F1523" w:rsidRDefault="001F1523" w:rsidP="001A1F18">
      <w:pPr>
        <w:pStyle w:val="DBUntertitel"/>
        <w:jc w:val="center"/>
      </w:pPr>
    </w:p>
    <w:p w14:paraId="62B6C73E" w14:textId="7A936F4D" w:rsidR="004D6224" w:rsidRDefault="004D6224" w:rsidP="001A1F18">
      <w:pPr>
        <w:pStyle w:val="DBUntertitel"/>
        <w:jc w:val="center"/>
      </w:pPr>
    </w:p>
    <w:p w14:paraId="0521E7F8" w14:textId="00CCC67A" w:rsidR="00251BC2" w:rsidRDefault="00251BC2" w:rsidP="001A1F18">
      <w:pPr>
        <w:pStyle w:val="DBUntertitel"/>
        <w:jc w:val="center"/>
      </w:pPr>
    </w:p>
    <w:p w14:paraId="4AE6DE55" w14:textId="15EC3C92" w:rsidR="00251BC2" w:rsidRDefault="00251BC2" w:rsidP="001A1F18">
      <w:pPr>
        <w:pStyle w:val="DBUntertitel"/>
        <w:jc w:val="center"/>
      </w:pPr>
    </w:p>
    <w:p w14:paraId="22DC7C3E" w14:textId="7F9709C5" w:rsidR="00251BC2" w:rsidRDefault="00251BC2" w:rsidP="001A1F18">
      <w:pPr>
        <w:pStyle w:val="DBUntertitel"/>
        <w:jc w:val="center"/>
      </w:pPr>
    </w:p>
    <w:p w14:paraId="605ED40F" w14:textId="30FA2947" w:rsidR="00251BC2" w:rsidRDefault="00251BC2" w:rsidP="001A1F18">
      <w:pPr>
        <w:pStyle w:val="DBUntertitel"/>
        <w:jc w:val="center"/>
      </w:pPr>
    </w:p>
    <w:p w14:paraId="080E5CDE" w14:textId="2A0D5C7C" w:rsidR="00251BC2" w:rsidRDefault="00251BC2" w:rsidP="001A1F18">
      <w:pPr>
        <w:pStyle w:val="DBUntertitel"/>
        <w:jc w:val="center"/>
      </w:pPr>
    </w:p>
    <w:p w14:paraId="5DA1BE7D" w14:textId="21159927" w:rsidR="00251BC2" w:rsidRDefault="00251BC2" w:rsidP="001A1F18">
      <w:pPr>
        <w:pStyle w:val="DBUntertitel"/>
        <w:jc w:val="center"/>
      </w:pPr>
    </w:p>
    <w:p w14:paraId="54A13B8B" w14:textId="48761D2F" w:rsidR="00251BC2" w:rsidRDefault="00251BC2" w:rsidP="001A1F18">
      <w:pPr>
        <w:pStyle w:val="DBUntertitel"/>
        <w:jc w:val="center"/>
      </w:pPr>
    </w:p>
    <w:p w14:paraId="764A7E2B" w14:textId="22D73F9E" w:rsidR="00251BC2" w:rsidRDefault="00251BC2" w:rsidP="001A1F18">
      <w:pPr>
        <w:pStyle w:val="DBUntertitel"/>
        <w:jc w:val="center"/>
      </w:pPr>
    </w:p>
    <w:p w14:paraId="36B05DF3" w14:textId="27110D0B" w:rsidR="00251BC2" w:rsidRDefault="00251BC2" w:rsidP="001A1F18">
      <w:pPr>
        <w:pStyle w:val="DBUntertitel"/>
        <w:jc w:val="center"/>
      </w:pPr>
    </w:p>
    <w:p w14:paraId="202F9CFC" w14:textId="77777777" w:rsidR="00251BC2" w:rsidRDefault="00251BC2" w:rsidP="001A1F18">
      <w:pPr>
        <w:pStyle w:val="DBUntertitel"/>
        <w:jc w:val="center"/>
      </w:pPr>
    </w:p>
    <w:p w14:paraId="2C06C6A1" w14:textId="77777777" w:rsidR="00537106" w:rsidRDefault="00537106">
      <w:pPr>
        <w:spacing w:after="160" w:line="259" w:lineRule="auto"/>
        <w:rPr>
          <w:sz w:val="28"/>
        </w:rPr>
      </w:pPr>
      <w:r>
        <w:br w:type="page"/>
      </w:r>
    </w:p>
    <w:tbl>
      <w:tblPr>
        <w:tblStyle w:val="Tabellenraster"/>
        <w:tblW w:w="0" w:type="auto"/>
        <w:tblLayout w:type="fixed"/>
        <w:tblCellMar>
          <w:top w:w="57" w:type="dxa"/>
          <w:left w:w="57" w:type="dxa"/>
          <w:bottom w:w="57" w:type="dxa"/>
          <w:right w:w="57" w:type="dxa"/>
        </w:tblCellMar>
        <w:tblLook w:val="04A0" w:firstRow="1" w:lastRow="0" w:firstColumn="1" w:lastColumn="0" w:noHBand="0" w:noVBand="1"/>
      </w:tblPr>
      <w:tblGrid>
        <w:gridCol w:w="3024"/>
        <w:gridCol w:w="3024"/>
        <w:gridCol w:w="3024"/>
      </w:tblGrid>
      <w:tr w:rsidR="00EC0F84" w:rsidRPr="003557A4" w14:paraId="60FBB539" w14:textId="77777777" w:rsidTr="00885425">
        <w:trPr>
          <w:cnfStyle w:val="100000000000" w:firstRow="1" w:lastRow="0" w:firstColumn="0" w:lastColumn="0" w:oddVBand="0" w:evenVBand="0" w:oddHBand="0" w:evenHBand="0" w:firstRowFirstColumn="0" w:firstRowLastColumn="0" w:lastRowFirstColumn="0" w:lastRowLastColumn="0"/>
          <w:trHeight w:hRule="exact" w:val="1020"/>
        </w:trPr>
        <w:tc>
          <w:tcPr>
            <w:tcW w:w="3024" w:type="dxa"/>
            <w:vAlign w:val="center"/>
          </w:tcPr>
          <w:p w14:paraId="6EE74877" w14:textId="77777777" w:rsidR="00EC0F84" w:rsidRPr="00730D99" w:rsidRDefault="00EC0F84" w:rsidP="00885425">
            <w:pPr>
              <w:pStyle w:val="Arial10ptohneAbstand"/>
              <w:spacing w:after="120" w:line="276" w:lineRule="auto"/>
              <w:rPr>
                <w:rFonts w:ascii="Arial" w:hAnsi="Arial" w:cs="Arial"/>
                <w:szCs w:val="20"/>
              </w:rPr>
            </w:pPr>
            <w:r w:rsidRPr="00730D99">
              <w:rPr>
                <w:rFonts w:ascii="Arial" w:hAnsi="Arial" w:cs="Arial"/>
                <w:szCs w:val="20"/>
              </w:rPr>
              <w:lastRenderedPageBreak/>
              <w:t>Erstellt</w:t>
            </w:r>
          </w:p>
          <w:p w14:paraId="39D3F065" w14:textId="77777777" w:rsidR="00EC0F84" w:rsidRPr="00730D99" w:rsidRDefault="00EC0F84" w:rsidP="00885425">
            <w:pPr>
              <w:pStyle w:val="Arial10ptohneAbstand"/>
              <w:spacing w:after="120" w:line="276" w:lineRule="auto"/>
              <w:rPr>
                <w:rFonts w:ascii="Arial" w:hAnsi="Arial" w:cs="Arial"/>
                <w:b/>
                <w:bCs/>
                <w:i/>
                <w:iCs/>
                <w:color w:val="0070C0"/>
                <w:szCs w:val="20"/>
              </w:rPr>
            </w:pPr>
            <w:r w:rsidRPr="00730D99">
              <w:rPr>
                <w:rFonts w:ascii="Arial" w:hAnsi="Arial" w:cs="Arial"/>
                <w:szCs w:val="20"/>
              </w:rPr>
              <w:t xml:space="preserve">Name: </w:t>
            </w:r>
            <w:r w:rsidRPr="00730D99">
              <w:rPr>
                <w:rFonts w:ascii="Arial" w:hAnsi="Arial" w:cs="Arial"/>
                <w:b/>
                <w:bCs/>
                <w:i/>
                <w:iCs/>
                <w:color w:val="0070C0"/>
                <w:szCs w:val="20"/>
              </w:rPr>
              <w:t>des Erstellers</w:t>
            </w:r>
          </w:p>
          <w:p w14:paraId="12BA3394" w14:textId="77777777" w:rsidR="00EC0F84" w:rsidRPr="00730D99" w:rsidRDefault="00EC0F84" w:rsidP="00885425">
            <w:pPr>
              <w:pStyle w:val="Arial10ptohneAbstand"/>
              <w:spacing w:after="120" w:line="276" w:lineRule="auto"/>
              <w:rPr>
                <w:rFonts w:ascii="Arial" w:hAnsi="Arial" w:cs="Arial"/>
                <w:szCs w:val="20"/>
              </w:rPr>
            </w:pPr>
            <w:r w:rsidRPr="00730D99">
              <w:rPr>
                <w:rFonts w:ascii="Arial" w:hAnsi="Arial" w:cs="Arial"/>
                <w:szCs w:val="20"/>
              </w:rPr>
              <w:t>Datum:</w:t>
            </w:r>
            <w:r w:rsidRPr="00730D99">
              <w:rPr>
                <w:rFonts w:ascii="Arial" w:hAnsi="Arial" w:cs="Arial"/>
                <w:b/>
                <w:bCs/>
                <w:i/>
                <w:iCs/>
                <w:szCs w:val="20"/>
              </w:rPr>
              <w:t xml:space="preserve"> </w:t>
            </w:r>
            <w:r w:rsidRPr="00730D99">
              <w:rPr>
                <w:rFonts w:ascii="Arial" w:hAnsi="Arial" w:cs="Arial"/>
                <w:b/>
                <w:bCs/>
                <w:i/>
                <w:iCs/>
                <w:color w:val="0070C0"/>
                <w:szCs w:val="20"/>
              </w:rPr>
              <w:t>01.01.2026</w:t>
            </w:r>
          </w:p>
        </w:tc>
        <w:tc>
          <w:tcPr>
            <w:tcW w:w="3024" w:type="dxa"/>
            <w:vAlign w:val="center"/>
          </w:tcPr>
          <w:p w14:paraId="0C5962ED" w14:textId="77777777" w:rsidR="00EC0F84" w:rsidRPr="00730D99" w:rsidRDefault="00EC0F84" w:rsidP="00885425">
            <w:pPr>
              <w:pStyle w:val="Arial10ptohneAbstand"/>
              <w:spacing w:after="120" w:line="276" w:lineRule="auto"/>
              <w:rPr>
                <w:rFonts w:ascii="Arial" w:hAnsi="Arial" w:cs="Arial"/>
                <w:szCs w:val="20"/>
              </w:rPr>
            </w:pPr>
            <w:r w:rsidRPr="00730D99">
              <w:rPr>
                <w:rFonts w:ascii="Arial" w:hAnsi="Arial" w:cs="Arial"/>
                <w:szCs w:val="20"/>
              </w:rPr>
              <w:t>Geprüft</w:t>
            </w:r>
          </w:p>
          <w:p w14:paraId="5C34CD60" w14:textId="77777777" w:rsidR="00EC0F84" w:rsidRPr="00730D99" w:rsidRDefault="00EC0F84" w:rsidP="00885425">
            <w:pPr>
              <w:pStyle w:val="Arial10ptohneAbstand"/>
              <w:spacing w:after="120" w:line="276" w:lineRule="auto"/>
              <w:rPr>
                <w:rFonts w:ascii="Arial" w:hAnsi="Arial" w:cs="Arial"/>
                <w:b/>
                <w:bCs/>
                <w:i/>
                <w:iCs/>
                <w:color w:val="0070C0"/>
                <w:szCs w:val="20"/>
              </w:rPr>
            </w:pPr>
            <w:r w:rsidRPr="00730D99">
              <w:rPr>
                <w:rFonts w:ascii="Arial" w:hAnsi="Arial" w:cs="Arial"/>
                <w:szCs w:val="20"/>
              </w:rPr>
              <w:t xml:space="preserve">Name: </w:t>
            </w:r>
            <w:r w:rsidRPr="00730D99">
              <w:rPr>
                <w:rFonts w:ascii="Arial" w:hAnsi="Arial" w:cs="Arial"/>
                <w:b/>
                <w:bCs/>
                <w:i/>
                <w:iCs/>
                <w:color w:val="0070C0"/>
                <w:szCs w:val="20"/>
              </w:rPr>
              <w:t>des Prüfers</w:t>
            </w:r>
          </w:p>
          <w:p w14:paraId="70B7CD50" w14:textId="77777777" w:rsidR="00EC0F84" w:rsidRPr="00730D99" w:rsidRDefault="00EC0F84" w:rsidP="00885425">
            <w:pPr>
              <w:pStyle w:val="Arial10ptohneAbstand"/>
              <w:spacing w:after="120" w:line="276" w:lineRule="auto"/>
              <w:rPr>
                <w:rFonts w:ascii="Arial" w:hAnsi="Arial" w:cs="Arial"/>
                <w:szCs w:val="20"/>
              </w:rPr>
            </w:pPr>
            <w:r w:rsidRPr="00730D99">
              <w:rPr>
                <w:rFonts w:ascii="Arial" w:hAnsi="Arial" w:cs="Arial"/>
                <w:szCs w:val="20"/>
              </w:rPr>
              <w:t>Datum:</w:t>
            </w:r>
            <w:r w:rsidRPr="00730D99">
              <w:rPr>
                <w:rFonts w:ascii="Arial" w:hAnsi="Arial" w:cs="Arial"/>
                <w:b/>
                <w:bCs/>
                <w:i/>
                <w:iCs/>
                <w:szCs w:val="20"/>
              </w:rPr>
              <w:t xml:space="preserve"> </w:t>
            </w:r>
            <w:r w:rsidRPr="00730D99">
              <w:rPr>
                <w:rFonts w:ascii="Arial" w:hAnsi="Arial" w:cs="Arial"/>
                <w:b/>
                <w:bCs/>
                <w:i/>
                <w:iCs/>
                <w:color w:val="0070C0"/>
                <w:szCs w:val="20"/>
              </w:rPr>
              <w:t>01.02.2026</w:t>
            </w:r>
          </w:p>
        </w:tc>
        <w:tc>
          <w:tcPr>
            <w:tcW w:w="3024" w:type="dxa"/>
            <w:vAlign w:val="center"/>
          </w:tcPr>
          <w:p w14:paraId="564C766A" w14:textId="77777777" w:rsidR="00EC0F84" w:rsidRPr="00910FBE" w:rsidRDefault="00EC0F84" w:rsidP="00885425">
            <w:pPr>
              <w:pStyle w:val="Arial10ptohneAbstand"/>
              <w:spacing w:after="120" w:line="276" w:lineRule="auto"/>
              <w:rPr>
                <w:rFonts w:ascii="Arial" w:hAnsi="Arial" w:cs="Arial"/>
                <w:szCs w:val="20"/>
              </w:rPr>
            </w:pPr>
            <w:r w:rsidRPr="00910FBE">
              <w:rPr>
                <w:rFonts w:ascii="Arial" w:hAnsi="Arial" w:cs="Arial"/>
                <w:szCs w:val="20"/>
              </w:rPr>
              <w:t>Freigegeben</w:t>
            </w:r>
          </w:p>
          <w:p w14:paraId="40612984" w14:textId="77777777" w:rsidR="00910FBE" w:rsidRDefault="00EC0F84" w:rsidP="00910FBE">
            <w:pPr>
              <w:pStyle w:val="Arial10ptohneAbstand"/>
              <w:spacing w:after="120" w:line="276" w:lineRule="auto"/>
              <w:rPr>
                <w:rFonts w:ascii="Arial" w:hAnsi="Arial" w:cs="Arial"/>
                <w:szCs w:val="20"/>
              </w:rPr>
            </w:pPr>
            <w:r w:rsidRPr="00910FBE">
              <w:rPr>
                <w:rFonts w:ascii="Arial" w:hAnsi="Arial" w:cs="Arial"/>
                <w:szCs w:val="20"/>
              </w:rPr>
              <w:t xml:space="preserve">Name: </w:t>
            </w:r>
            <w:r w:rsidRPr="005C640B">
              <w:rPr>
                <w:rFonts w:ascii="Arial" w:hAnsi="Arial" w:cs="Arial"/>
                <w:b/>
                <w:bCs/>
                <w:i/>
                <w:iCs/>
                <w:color w:val="0070C0"/>
                <w:szCs w:val="20"/>
              </w:rPr>
              <w:t>freigebende Person</w:t>
            </w:r>
          </w:p>
          <w:p w14:paraId="78794FEA" w14:textId="62B1218E" w:rsidR="00EC0F84" w:rsidRPr="00910FBE" w:rsidRDefault="00EC0F84" w:rsidP="00910FBE">
            <w:pPr>
              <w:pStyle w:val="Arial10ptohneAbstand"/>
              <w:spacing w:after="120" w:line="276" w:lineRule="auto"/>
              <w:rPr>
                <w:b/>
                <w:bCs/>
                <w:i/>
                <w:iCs/>
                <w:color w:val="0070C0"/>
                <w:szCs w:val="20"/>
              </w:rPr>
            </w:pPr>
            <w:r w:rsidRPr="00910FBE">
              <w:rPr>
                <w:rFonts w:ascii="Arial" w:hAnsi="Arial" w:cs="Arial"/>
                <w:szCs w:val="20"/>
              </w:rPr>
              <w:t>Datum</w:t>
            </w:r>
            <w:r w:rsidR="00910FBE" w:rsidRPr="00910FBE">
              <w:rPr>
                <w:rFonts w:ascii="Arial" w:hAnsi="Arial" w:cs="Arial"/>
                <w:szCs w:val="20"/>
              </w:rPr>
              <w:t>:</w:t>
            </w:r>
            <w:r w:rsidRPr="00910FBE">
              <w:rPr>
                <w:rFonts w:ascii="Arial" w:hAnsi="Arial" w:cs="Arial"/>
                <w:szCs w:val="20"/>
              </w:rPr>
              <w:t xml:space="preserve"> </w:t>
            </w:r>
            <w:r w:rsidRPr="005C640B">
              <w:rPr>
                <w:rFonts w:ascii="Arial" w:hAnsi="Arial" w:cs="Arial"/>
                <w:b/>
                <w:bCs/>
                <w:i/>
                <w:iCs/>
                <w:color w:val="0070C0"/>
                <w:szCs w:val="20"/>
              </w:rPr>
              <w:t>01.03.2026</w:t>
            </w:r>
          </w:p>
        </w:tc>
      </w:tr>
      <w:tr w:rsidR="00EC0F84" w:rsidRPr="003557A4" w14:paraId="17F9975F" w14:textId="77777777" w:rsidTr="00885425">
        <w:trPr>
          <w:trHeight w:hRule="exact" w:val="680"/>
        </w:trPr>
        <w:tc>
          <w:tcPr>
            <w:tcW w:w="3024" w:type="dxa"/>
          </w:tcPr>
          <w:p w14:paraId="3364373B" w14:textId="77777777" w:rsidR="00EC0F84" w:rsidRPr="00730D99" w:rsidRDefault="00EC0F84" w:rsidP="00885425">
            <w:pPr>
              <w:pStyle w:val="Arial10ptohneAbstand"/>
              <w:spacing w:after="120" w:line="276" w:lineRule="auto"/>
              <w:rPr>
                <w:rFonts w:ascii="Arial" w:hAnsi="Arial" w:cs="Arial"/>
                <w:szCs w:val="20"/>
              </w:rPr>
            </w:pPr>
            <w:r w:rsidRPr="00730D99">
              <w:rPr>
                <w:rFonts w:ascii="Arial" w:hAnsi="Arial" w:cs="Arial"/>
                <w:szCs w:val="20"/>
              </w:rPr>
              <w:t>Nächste Revision (alle 2 Jahre)</w:t>
            </w:r>
          </w:p>
          <w:p w14:paraId="26A79F03" w14:textId="77777777" w:rsidR="00EC0F84" w:rsidRPr="00730D99" w:rsidRDefault="00EC0F84" w:rsidP="00885425">
            <w:pPr>
              <w:pStyle w:val="Arial10ptohneAbstand"/>
              <w:spacing w:after="120" w:line="276" w:lineRule="auto"/>
              <w:rPr>
                <w:rFonts w:ascii="Arial" w:hAnsi="Arial" w:cs="Arial"/>
                <w:b/>
                <w:bCs/>
                <w:i/>
                <w:iCs/>
                <w:szCs w:val="20"/>
              </w:rPr>
            </w:pPr>
            <w:r w:rsidRPr="00730D99">
              <w:rPr>
                <w:rFonts w:ascii="Arial" w:hAnsi="Arial" w:cs="Arial"/>
                <w:szCs w:val="20"/>
              </w:rPr>
              <w:t>Datum:</w:t>
            </w:r>
            <w:r w:rsidRPr="00730D99">
              <w:rPr>
                <w:rFonts w:ascii="Arial" w:hAnsi="Arial" w:cs="Arial"/>
                <w:b/>
                <w:bCs/>
                <w:i/>
                <w:iCs/>
                <w:szCs w:val="20"/>
              </w:rPr>
              <w:t xml:space="preserve"> </w:t>
            </w:r>
            <w:r w:rsidRPr="00730D99">
              <w:rPr>
                <w:rFonts w:ascii="Arial" w:hAnsi="Arial" w:cs="Arial"/>
                <w:b/>
                <w:bCs/>
                <w:i/>
                <w:iCs/>
                <w:color w:val="0070C0"/>
                <w:szCs w:val="20"/>
              </w:rPr>
              <w:t>2 Jahre nach Freigabe</w:t>
            </w:r>
          </w:p>
        </w:tc>
        <w:tc>
          <w:tcPr>
            <w:tcW w:w="3024" w:type="dxa"/>
          </w:tcPr>
          <w:p w14:paraId="078C01FF" w14:textId="77777777" w:rsidR="00EC0F84" w:rsidRPr="00730D99" w:rsidRDefault="00EC0F84" w:rsidP="00885425">
            <w:pPr>
              <w:pStyle w:val="Arial10ptohneAbstand"/>
              <w:spacing w:after="120" w:line="276" w:lineRule="auto"/>
              <w:rPr>
                <w:rFonts w:ascii="Arial" w:hAnsi="Arial" w:cs="Arial"/>
                <w:szCs w:val="20"/>
              </w:rPr>
            </w:pPr>
            <w:r w:rsidRPr="00730D99">
              <w:rPr>
                <w:rFonts w:ascii="Arial" w:hAnsi="Arial" w:cs="Arial"/>
                <w:szCs w:val="20"/>
              </w:rPr>
              <w:t>Dokumentenverantw. Bereich</w:t>
            </w:r>
          </w:p>
          <w:p w14:paraId="21354731" w14:textId="77777777" w:rsidR="00EC0F84" w:rsidRPr="00730D99" w:rsidRDefault="00EC0F84" w:rsidP="00885425">
            <w:pPr>
              <w:pStyle w:val="Arial10ptohneAbstand"/>
              <w:spacing w:after="120" w:line="276" w:lineRule="auto"/>
              <w:rPr>
                <w:rFonts w:ascii="Arial" w:hAnsi="Arial" w:cs="Arial"/>
                <w:b/>
                <w:bCs/>
                <w:i/>
                <w:iCs/>
                <w:szCs w:val="20"/>
              </w:rPr>
            </w:pPr>
            <w:r w:rsidRPr="00730D99">
              <w:rPr>
                <w:rFonts w:ascii="Arial" w:hAnsi="Arial" w:cs="Arial"/>
                <w:b/>
                <w:bCs/>
                <w:i/>
                <w:iCs/>
                <w:color w:val="0070C0"/>
                <w:szCs w:val="20"/>
              </w:rPr>
              <w:t>Wer ist verantwortlich?</w:t>
            </w:r>
          </w:p>
        </w:tc>
        <w:tc>
          <w:tcPr>
            <w:tcW w:w="3024" w:type="dxa"/>
          </w:tcPr>
          <w:p w14:paraId="13F8D515" w14:textId="77777777" w:rsidR="00EC0F84" w:rsidRPr="00B56B04" w:rsidRDefault="00EC0F84" w:rsidP="00885425">
            <w:pPr>
              <w:pStyle w:val="Arial10ptohneAbstand"/>
              <w:spacing w:after="120" w:line="276" w:lineRule="auto"/>
            </w:pPr>
            <w:r w:rsidRPr="00B56B04">
              <w:t>Aktenzeichen</w:t>
            </w:r>
          </w:p>
          <w:p w14:paraId="4C133589" w14:textId="77777777" w:rsidR="00EC0F84" w:rsidRPr="003557A4" w:rsidRDefault="00EC0F84" w:rsidP="00885425">
            <w:pPr>
              <w:pStyle w:val="Arial10ptohneAbstand"/>
              <w:spacing w:after="120" w:line="276" w:lineRule="auto"/>
              <w:rPr>
                <w:b/>
                <w:bCs/>
                <w:i/>
                <w:iCs/>
              </w:rPr>
            </w:pPr>
            <w:r w:rsidRPr="003557A4">
              <w:rPr>
                <w:b/>
                <w:bCs/>
                <w:i/>
                <w:iCs/>
                <w:color w:val="0070C0"/>
              </w:rPr>
              <w:t xml:space="preserve">Wenn </w:t>
            </w:r>
            <w:r>
              <w:rPr>
                <w:b/>
                <w:bCs/>
                <w:i/>
                <w:iCs/>
                <w:color w:val="0070C0"/>
              </w:rPr>
              <w:t xml:space="preserve">nötig und </w:t>
            </w:r>
            <w:r w:rsidRPr="003557A4">
              <w:rPr>
                <w:b/>
                <w:bCs/>
                <w:i/>
                <w:iCs/>
                <w:color w:val="0070C0"/>
              </w:rPr>
              <w:t>vorhanden</w:t>
            </w:r>
          </w:p>
        </w:tc>
      </w:tr>
      <w:tr w:rsidR="00EC0F84" w:rsidRPr="00B56B04" w14:paraId="370459C2" w14:textId="77777777" w:rsidTr="00885425">
        <w:trPr>
          <w:trHeight w:hRule="exact" w:val="451"/>
        </w:trPr>
        <w:tc>
          <w:tcPr>
            <w:tcW w:w="9072" w:type="dxa"/>
            <w:gridSpan w:val="3"/>
          </w:tcPr>
          <w:p w14:paraId="5D30DFBE" w14:textId="77777777" w:rsidR="00EC0F84" w:rsidRPr="00730D99" w:rsidRDefault="00EC0F84" w:rsidP="00885425">
            <w:pPr>
              <w:pStyle w:val="Arial10ptohneAbstand"/>
              <w:spacing w:after="120" w:line="276" w:lineRule="auto"/>
              <w:rPr>
                <w:rFonts w:ascii="Arial" w:hAnsi="Arial" w:cs="Arial"/>
                <w:szCs w:val="20"/>
              </w:rPr>
            </w:pPr>
            <w:r w:rsidRPr="00730D99">
              <w:rPr>
                <w:rFonts w:ascii="Arial" w:hAnsi="Arial" w:cs="Arial"/>
                <w:szCs w:val="20"/>
              </w:rPr>
              <w:t xml:space="preserve">Verteilerkreis alle Beschäftigten bei </w:t>
            </w:r>
            <w:r w:rsidRPr="00730D99">
              <w:rPr>
                <w:rFonts w:ascii="Arial" w:hAnsi="Arial" w:cs="Arial"/>
                <w:b/>
                <w:bCs/>
                <w:i/>
                <w:iCs/>
                <w:color w:val="0070C0"/>
                <w:szCs w:val="20"/>
              </w:rPr>
              <w:t>„Name Ihrer Organisation“</w:t>
            </w:r>
          </w:p>
        </w:tc>
      </w:tr>
    </w:tbl>
    <w:p w14:paraId="3CF44A3C" w14:textId="77777777" w:rsidR="00EC0F84" w:rsidRDefault="00EC0F84" w:rsidP="00EC0F84">
      <w:pPr>
        <w:spacing w:line="276" w:lineRule="auto"/>
      </w:pPr>
    </w:p>
    <w:p w14:paraId="02D0A2B6" w14:textId="77777777" w:rsidR="00EC0F84" w:rsidRDefault="00EC0F84" w:rsidP="00EC0F84">
      <w:pPr>
        <w:spacing w:line="276" w:lineRule="auto"/>
      </w:pPr>
    </w:p>
    <w:tbl>
      <w:tblPr>
        <w:tblW w:w="9014" w:type="dxa"/>
        <w:tblInd w:w="55" w:type="dxa"/>
        <w:tblLayout w:type="fixed"/>
        <w:tblCellMar>
          <w:top w:w="55" w:type="dxa"/>
          <w:left w:w="55" w:type="dxa"/>
          <w:bottom w:w="55" w:type="dxa"/>
          <w:right w:w="55" w:type="dxa"/>
        </w:tblCellMar>
        <w:tblLook w:val="04A0" w:firstRow="1" w:lastRow="0" w:firstColumn="1" w:lastColumn="0" w:noHBand="0" w:noVBand="1"/>
      </w:tblPr>
      <w:tblGrid>
        <w:gridCol w:w="1635"/>
        <w:gridCol w:w="1059"/>
        <w:gridCol w:w="4534"/>
        <w:gridCol w:w="1786"/>
      </w:tblGrid>
      <w:tr w:rsidR="00EC0F84" w:rsidRPr="00AE2E75" w14:paraId="04EA87F9" w14:textId="77777777" w:rsidTr="00885425">
        <w:tc>
          <w:tcPr>
            <w:tcW w:w="1635" w:type="dxa"/>
            <w:tcBorders>
              <w:top w:val="single" w:sz="2" w:space="0" w:color="000000"/>
              <w:left w:val="single" w:sz="2" w:space="0" w:color="000000"/>
              <w:bottom w:val="single" w:sz="4" w:space="0" w:color="auto"/>
              <w:right w:val="nil"/>
            </w:tcBorders>
            <w:shd w:val="clear" w:color="auto" w:fill="E6E6E6"/>
            <w:hideMark/>
          </w:tcPr>
          <w:p w14:paraId="18FEDB77" w14:textId="77777777" w:rsidR="00EC0F84" w:rsidRPr="00D02640" w:rsidRDefault="00EC0F84" w:rsidP="00885425">
            <w:pPr>
              <w:pStyle w:val="TableContents"/>
              <w:spacing w:line="276" w:lineRule="auto"/>
              <w:rPr>
                <w:rFonts w:ascii="Arial" w:hAnsi="Arial" w:cs="Arial"/>
                <w:b/>
                <w:sz w:val="20"/>
                <w:szCs w:val="20"/>
                <w:lang w:eastAsia="en-US"/>
              </w:rPr>
            </w:pPr>
            <w:r w:rsidRPr="00D02640">
              <w:rPr>
                <w:rFonts w:ascii="Arial" w:hAnsi="Arial" w:cs="Arial"/>
                <w:b/>
                <w:sz w:val="20"/>
                <w:szCs w:val="20"/>
                <w:lang w:eastAsia="en-US"/>
              </w:rPr>
              <w:t>Datum</w:t>
            </w:r>
          </w:p>
        </w:tc>
        <w:tc>
          <w:tcPr>
            <w:tcW w:w="1059" w:type="dxa"/>
            <w:tcBorders>
              <w:top w:val="single" w:sz="2" w:space="0" w:color="000000"/>
              <w:left w:val="single" w:sz="2" w:space="0" w:color="000000"/>
              <w:bottom w:val="single" w:sz="4" w:space="0" w:color="auto"/>
              <w:right w:val="nil"/>
            </w:tcBorders>
            <w:shd w:val="clear" w:color="auto" w:fill="E6E6E6"/>
            <w:hideMark/>
          </w:tcPr>
          <w:p w14:paraId="04361251" w14:textId="77777777" w:rsidR="00EC0F84" w:rsidRPr="00D02640" w:rsidRDefault="00EC0F84" w:rsidP="00885425">
            <w:pPr>
              <w:pStyle w:val="TableContents"/>
              <w:spacing w:line="276" w:lineRule="auto"/>
              <w:rPr>
                <w:rFonts w:ascii="Arial" w:hAnsi="Arial" w:cs="Arial"/>
                <w:b/>
                <w:sz w:val="20"/>
                <w:szCs w:val="20"/>
                <w:lang w:eastAsia="en-US"/>
              </w:rPr>
            </w:pPr>
            <w:r w:rsidRPr="00D02640">
              <w:rPr>
                <w:rFonts w:ascii="Arial" w:hAnsi="Arial" w:cs="Arial"/>
                <w:b/>
                <w:sz w:val="20"/>
                <w:szCs w:val="20"/>
                <w:lang w:eastAsia="en-US"/>
              </w:rPr>
              <w:t>Version</w:t>
            </w:r>
          </w:p>
        </w:tc>
        <w:tc>
          <w:tcPr>
            <w:tcW w:w="4534" w:type="dxa"/>
            <w:tcBorders>
              <w:top w:val="single" w:sz="2" w:space="0" w:color="000000"/>
              <w:left w:val="single" w:sz="2" w:space="0" w:color="000000"/>
              <w:bottom w:val="single" w:sz="4" w:space="0" w:color="auto"/>
              <w:right w:val="nil"/>
            </w:tcBorders>
            <w:shd w:val="clear" w:color="auto" w:fill="E6E6E6"/>
            <w:hideMark/>
          </w:tcPr>
          <w:p w14:paraId="29696CBE" w14:textId="77777777" w:rsidR="00EC0F84" w:rsidRPr="00D02640" w:rsidRDefault="00EC0F84" w:rsidP="00885425">
            <w:pPr>
              <w:pStyle w:val="TableContents"/>
              <w:spacing w:line="276" w:lineRule="auto"/>
              <w:rPr>
                <w:rFonts w:ascii="Arial" w:hAnsi="Arial" w:cs="Arial"/>
                <w:b/>
                <w:sz w:val="20"/>
                <w:szCs w:val="20"/>
                <w:lang w:eastAsia="en-US"/>
              </w:rPr>
            </w:pPr>
            <w:r w:rsidRPr="00D02640">
              <w:rPr>
                <w:rFonts w:ascii="Arial" w:hAnsi="Arial" w:cs="Arial"/>
                <w:b/>
                <w:sz w:val="20"/>
                <w:szCs w:val="20"/>
                <w:lang w:eastAsia="en-US"/>
              </w:rPr>
              <w:t>Beschreibung</w:t>
            </w:r>
          </w:p>
        </w:tc>
        <w:tc>
          <w:tcPr>
            <w:tcW w:w="1786" w:type="dxa"/>
            <w:tcBorders>
              <w:top w:val="single" w:sz="2" w:space="0" w:color="000000"/>
              <w:left w:val="single" w:sz="2" w:space="0" w:color="000000"/>
              <w:bottom w:val="single" w:sz="4" w:space="0" w:color="auto"/>
              <w:right w:val="single" w:sz="2" w:space="0" w:color="000000"/>
            </w:tcBorders>
            <w:shd w:val="clear" w:color="auto" w:fill="E6E6E6"/>
            <w:hideMark/>
          </w:tcPr>
          <w:p w14:paraId="4C7D7B28" w14:textId="77777777" w:rsidR="00EC0F84" w:rsidRPr="00D02640" w:rsidRDefault="00EC0F84" w:rsidP="00885425">
            <w:pPr>
              <w:pStyle w:val="TableContents"/>
              <w:spacing w:line="276" w:lineRule="auto"/>
              <w:rPr>
                <w:rFonts w:ascii="Arial" w:hAnsi="Arial" w:cs="Arial"/>
                <w:b/>
                <w:sz w:val="20"/>
                <w:szCs w:val="20"/>
                <w:lang w:eastAsia="en-US"/>
              </w:rPr>
            </w:pPr>
            <w:r w:rsidRPr="00D02640">
              <w:rPr>
                <w:rFonts w:ascii="Arial" w:hAnsi="Arial" w:cs="Arial"/>
                <w:b/>
                <w:sz w:val="20"/>
                <w:szCs w:val="20"/>
                <w:lang w:eastAsia="en-US"/>
              </w:rPr>
              <w:t>Verändert durch</w:t>
            </w:r>
          </w:p>
        </w:tc>
      </w:tr>
      <w:tr w:rsidR="00EC0F84" w14:paraId="0AA92335" w14:textId="77777777" w:rsidTr="00885425">
        <w:tc>
          <w:tcPr>
            <w:tcW w:w="1635" w:type="dxa"/>
            <w:tcBorders>
              <w:top w:val="single" w:sz="4" w:space="0" w:color="auto"/>
              <w:left w:val="single" w:sz="4" w:space="0" w:color="auto"/>
              <w:bottom w:val="single" w:sz="4" w:space="0" w:color="auto"/>
              <w:right w:val="nil"/>
            </w:tcBorders>
            <w:vAlign w:val="center"/>
          </w:tcPr>
          <w:p w14:paraId="346F1826"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01.01.2026</w:t>
            </w:r>
          </w:p>
        </w:tc>
        <w:tc>
          <w:tcPr>
            <w:tcW w:w="1059" w:type="dxa"/>
            <w:tcBorders>
              <w:top w:val="single" w:sz="4" w:space="0" w:color="auto"/>
              <w:left w:val="single" w:sz="2" w:space="0" w:color="000000"/>
              <w:bottom w:val="single" w:sz="4" w:space="0" w:color="auto"/>
              <w:right w:val="nil"/>
            </w:tcBorders>
            <w:vAlign w:val="center"/>
          </w:tcPr>
          <w:p w14:paraId="24FE4897"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0.1</w:t>
            </w:r>
          </w:p>
        </w:tc>
        <w:tc>
          <w:tcPr>
            <w:tcW w:w="4534" w:type="dxa"/>
            <w:tcBorders>
              <w:top w:val="single" w:sz="4" w:space="0" w:color="auto"/>
              <w:left w:val="single" w:sz="2" w:space="0" w:color="000000"/>
              <w:bottom w:val="single" w:sz="4" w:space="0" w:color="auto"/>
              <w:right w:val="nil"/>
            </w:tcBorders>
            <w:vAlign w:val="center"/>
          </w:tcPr>
          <w:p w14:paraId="4A339A14"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Erstellung</w:t>
            </w:r>
          </w:p>
        </w:tc>
        <w:tc>
          <w:tcPr>
            <w:tcW w:w="1786" w:type="dxa"/>
            <w:tcBorders>
              <w:top w:val="single" w:sz="4" w:space="0" w:color="auto"/>
              <w:left w:val="single" w:sz="2" w:space="0" w:color="000000"/>
              <w:bottom w:val="single" w:sz="4" w:space="0" w:color="auto"/>
              <w:right w:val="single" w:sz="4" w:space="0" w:color="auto"/>
            </w:tcBorders>
            <w:vAlign w:val="center"/>
          </w:tcPr>
          <w:p w14:paraId="38AAC736"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Frank M. Marks</w:t>
            </w:r>
          </w:p>
        </w:tc>
      </w:tr>
      <w:tr w:rsidR="00EC0F84" w14:paraId="0256C5DB" w14:textId="77777777" w:rsidTr="00885425">
        <w:tc>
          <w:tcPr>
            <w:tcW w:w="1635" w:type="dxa"/>
            <w:tcBorders>
              <w:top w:val="single" w:sz="4" w:space="0" w:color="auto"/>
              <w:left w:val="single" w:sz="2" w:space="0" w:color="000000"/>
              <w:bottom w:val="single" w:sz="4" w:space="0" w:color="auto"/>
              <w:right w:val="nil"/>
            </w:tcBorders>
            <w:vAlign w:val="center"/>
          </w:tcPr>
          <w:p w14:paraId="15B871C3"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01.02.2026</w:t>
            </w:r>
          </w:p>
        </w:tc>
        <w:tc>
          <w:tcPr>
            <w:tcW w:w="1059" w:type="dxa"/>
            <w:tcBorders>
              <w:top w:val="single" w:sz="4" w:space="0" w:color="auto"/>
              <w:left w:val="single" w:sz="2" w:space="0" w:color="000000"/>
              <w:bottom w:val="single" w:sz="4" w:space="0" w:color="auto"/>
              <w:right w:val="nil"/>
            </w:tcBorders>
            <w:vAlign w:val="center"/>
          </w:tcPr>
          <w:p w14:paraId="5FF10095"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0.3</w:t>
            </w:r>
          </w:p>
        </w:tc>
        <w:tc>
          <w:tcPr>
            <w:tcW w:w="4534" w:type="dxa"/>
            <w:tcBorders>
              <w:top w:val="single" w:sz="4" w:space="0" w:color="auto"/>
              <w:left w:val="single" w:sz="2" w:space="0" w:color="000000"/>
              <w:bottom w:val="single" w:sz="4" w:space="0" w:color="auto"/>
              <w:right w:val="nil"/>
            </w:tcBorders>
            <w:vAlign w:val="center"/>
          </w:tcPr>
          <w:p w14:paraId="3BB03D8E"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Review</w:t>
            </w:r>
          </w:p>
        </w:tc>
        <w:tc>
          <w:tcPr>
            <w:tcW w:w="1786" w:type="dxa"/>
            <w:tcBorders>
              <w:top w:val="single" w:sz="4" w:space="0" w:color="auto"/>
              <w:left w:val="single" w:sz="2" w:space="0" w:color="000000"/>
              <w:bottom w:val="single" w:sz="4" w:space="0" w:color="auto"/>
              <w:right w:val="single" w:sz="2" w:space="0" w:color="000000"/>
            </w:tcBorders>
            <w:vAlign w:val="center"/>
          </w:tcPr>
          <w:p w14:paraId="733639DD"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P</w:t>
            </w:r>
            <w:r>
              <w:rPr>
                <w:rFonts w:ascii="Arial" w:hAnsi="Arial" w:cs="Arial"/>
                <w:b/>
                <w:bCs/>
                <w:i/>
                <w:iCs/>
                <w:color w:val="0070C0"/>
                <w:sz w:val="20"/>
                <w:szCs w:val="20"/>
                <w:lang w:eastAsia="en-US"/>
              </w:rPr>
              <w:t>rüfer</w:t>
            </w:r>
          </w:p>
        </w:tc>
      </w:tr>
      <w:tr w:rsidR="00EC0F84" w14:paraId="1361CEA3" w14:textId="77777777" w:rsidTr="00885425">
        <w:tc>
          <w:tcPr>
            <w:tcW w:w="1635" w:type="dxa"/>
            <w:tcBorders>
              <w:top w:val="single" w:sz="4" w:space="0" w:color="auto"/>
              <w:left w:val="single" w:sz="2" w:space="0" w:color="000000"/>
              <w:bottom w:val="single" w:sz="2" w:space="0" w:color="000000"/>
              <w:right w:val="nil"/>
            </w:tcBorders>
            <w:vAlign w:val="center"/>
          </w:tcPr>
          <w:p w14:paraId="55F10BB1"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01.03.2026</w:t>
            </w:r>
          </w:p>
        </w:tc>
        <w:tc>
          <w:tcPr>
            <w:tcW w:w="1059" w:type="dxa"/>
            <w:tcBorders>
              <w:top w:val="single" w:sz="4" w:space="0" w:color="auto"/>
              <w:left w:val="single" w:sz="2" w:space="0" w:color="000000"/>
              <w:bottom w:val="single" w:sz="2" w:space="0" w:color="000000"/>
              <w:right w:val="nil"/>
            </w:tcBorders>
            <w:vAlign w:val="center"/>
          </w:tcPr>
          <w:p w14:paraId="1B5A7ACB" w14:textId="0F8FA6DC" w:rsidR="00EC0F84" w:rsidRPr="00342324" w:rsidRDefault="00724963" w:rsidP="00885425">
            <w:pPr>
              <w:pStyle w:val="TableContents"/>
              <w:spacing w:line="276" w:lineRule="auto"/>
              <w:rPr>
                <w:rFonts w:ascii="Arial" w:hAnsi="Arial" w:cs="Arial"/>
                <w:b/>
                <w:bCs/>
                <w:i/>
                <w:iCs/>
                <w:color w:val="0070C0"/>
                <w:sz w:val="20"/>
                <w:szCs w:val="20"/>
                <w:lang w:eastAsia="en-US"/>
              </w:rPr>
            </w:pPr>
            <w:r>
              <w:rPr>
                <w:rFonts w:ascii="Arial" w:hAnsi="Arial" w:cs="Arial"/>
                <w:b/>
                <w:bCs/>
                <w:i/>
                <w:iCs/>
                <w:color w:val="0070C0"/>
                <w:sz w:val="20"/>
                <w:szCs w:val="20"/>
                <w:lang w:eastAsia="en-US"/>
              </w:rPr>
              <w:t>2</w:t>
            </w:r>
            <w:r w:rsidR="00EC0F84" w:rsidRPr="00342324">
              <w:rPr>
                <w:rFonts w:ascii="Arial" w:hAnsi="Arial" w:cs="Arial"/>
                <w:b/>
                <w:bCs/>
                <w:i/>
                <w:iCs/>
                <w:color w:val="0070C0"/>
                <w:sz w:val="20"/>
                <w:szCs w:val="20"/>
                <w:lang w:eastAsia="en-US"/>
              </w:rPr>
              <w:t>.0</w:t>
            </w:r>
          </w:p>
        </w:tc>
        <w:tc>
          <w:tcPr>
            <w:tcW w:w="4534" w:type="dxa"/>
            <w:tcBorders>
              <w:top w:val="single" w:sz="4" w:space="0" w:color="auto"/>
              <w:left w:val="single" w:sz="2" w:space="0" w:color="000000"/>
              <w:bottom w:val="single" w:sz="2" w:space="0" w:color="000000"/>
              <w:right w:val="nil"/>
            </w:tcBorders>
            <w:vAlign w:val="center"/>
          </w:tcPr>
          <w:p w14:paraId="79258107"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Freigabe</w:t>
            </w:r>
          </w:p>
        </w:tc>
        <w:tc>
          <w:tcPr>
            <w:tcW w:w="1786" w:type="dxa"/>
            <w:tcBorders>
              <w:top w:val="single" w:sz="4" w:space="0" w:color="auto"/>
              <w:left w:val="single" w:sz="2" w:space="0" w:color="000000"/>
              <w:bottom w:val="single" w:sz="2" w:space="0" w:color="000000"/>
              <w:right w:val="single" w:sz="2" w:space="0" w:color="000000"/>
            </w:tcBorders>
            <w:vAlign w:val="center"/>
          </w:tcPr>
          <w:p w14:paraId="2ED3EE18" w14:textId="77777777" w:rsidR="00EC0F84" w:rsidRPr="00342324" w:rsidRDefault="00EC0F84" w:rsidP="00885425">
            <w:pPr>
              <w:pStyle w:val="TableContents"/>
              <w:spacing w:line="276" w:lineRule="auto"/>
              <w:rPr>
                <w:rFonts w:ascii="Arial" w:hAnsi="Arial" w:cs="Arial"/>
                <w:b/>
                <w:bCs/>
                <w:i/>
                <w:iCs/>
                <w:color w:val="0070C0"/>
                <w:sz w:val="20"/>
                <w:szCs w:val="20"/>
                <w:lang w:eastAsia="en-US"/>
              </w:rPr>
            </w:pPr>
            <w:r w:rsidRPr="00342324">
              <w:rPr>
                <w:rFonts w:ascii="Arial" w:hAnsi="Arial" w:cs="Arial"/>
                <w:b/>
                <w:bCs/>
                <w:i/>
                <w:iCs/>
                <w:color w:val="0070C0"/>
                <w:sz w:val="20"/>
                <w:szCs w:val="20"/>
                <w:lang w:eastAsia="en-US"/>
              </w:rPr>
              <w:t>Verantwortlich</w:t>
            </w:r>
            <w:r>
              <w:rPr>
                <w:rFonts w:ascii="Arial" w:hAnsi="Arial" w:cs="Arial"/>
                <w:b/>
                <w:bCs/>
                <w:i/>
                <w:iCs/>
                <w:color w:val="0070C0"/>
                <w:sz w:val="20"/>
                <w:szCs w:val="20"/>
                <w:lang w:eastAsia="en-US"/>
              </w:rPr>
              <w:t>er</w:t>
            </w:r>
          </w:p>
        </w:tc>
      </w:tr>
    </w:tbl>
    <w:p w14:paraId="10A59190" w14:textId="77777777" w:rsidR="00EE6E93" w:rsidRDefault="00EE6E93">
      <w:pPr>
        <w:rPr>
          <w:sz w:val="28"/>
        </w:rPr>
      </w:pPr>
      <w:r>
        <w:br w:type="page"/>
      </w:r>
    </w:p>
    <w:bookmarkStart w:id="0" w:name="_Hlk59605794" w:displacedByCustomXml="next"/>
    <w:bookmarkStart w:id="1" w:name="_Toc147476893" w:displacedByCustomXml="next"/>
    <w:sdt>
      <w:sdtPr>
        <w:rPr>
          <w:rFonts w:asciiTheme="minorHAnsi" w:eastAsiaTheme="minorEastAsia" w:hAnsiTheme="minorHAnsi" w:cstheme="minorBidi"/>
          <w:color w:val="auto"/>
          <w:sz w:val="22"/>
          <w:szCs w:val="22"/>
        </w:rPr>
        <w:id w:val="-1598707393"/>
        <w:docPartObj>
          <w:docPartGallery w:val="Table of Contents"/>
          <w:docPartUnique/>
        </w:docPartObj>
      </w:sdtPr>
      <w:sdtEndPr>
        <w:rPr>
          <w:b/>
          <w:bCs/>
        </w:rPr>
      </w:sdtEndPr>
      <w:sdtContent>
        <w:p w14:paraId="3998665A" w14:textId="17C73579" w:rsidR="00745FF8" w:rsidRPr="00730D99" w:rsidRDefault="00745FF8">
          <w:pPr>
            <w:pStyle w:val="Inhaltsverzeichnisberschrift"/>
            <w:rPr>
              <w:color w:val="auto"/>
            </w:rPr>
          </w:pPr>
          <w:r w:rsidRPr="0096094B">
            <w:rPr>
              <w:color w:val="auto"/>
            </w:rPr>
            <w:t>Inhaltsverzeichnis</w:t>
          </w:r>
        </w:p>
        <w:p w14:paraId="7B90BABE" w14:textId="5A94ED99" w:rsidR="000365D8" w:rsidRDefault="00745FF8">
          <w:pPr>
            <w:pStyle w:val="Verzeichnis1"/>
            <w:rPr>
              <w:noProof/>
              <w:lang w:eastAsia="de-DE"/>
            </w:rPr>
          </w:pPr>
          <w:r>
            <w:fldChar w:fldCharType="begin"/>
          </w:r>
          <w:r>
            <w:instrText xml:space="preserve"> TOC \o "1-3" \h \z \u </w:instrText>
          </w:r>
          <w:r>
            <w:fldChar w:fldCharType="separate"/>
          </w:r>
          <w:hyperlink w:anchor="_Toc210483308" w:history="1">
            <w:r w:rsidR="000365D8" w:rsidRPr="00A44CAB">
              <w:rPr>
                <w:rStyle w:val="Hyperlink"/>
                <w:rFonts w:ascii="Arial" w:hAnsi="Arial" w:cs="Arial"/>
                <w:noProof/>
              </w:rPr>
              <w:t>1 Ausgangssituation</w:t>
            </w:r>
            <w:r w:rsidR="000365D8">
              <w:rPr>
                <w:noProof/>
                <w:webHidden/>
              </w:rPr>
              <w:tab/>
            </w:r>
            <w:r w:rsidR="000365D8">
              <w:rPr>
                <w:noProof/>
                <w:webHidden/>
              </w:rPr>
              <w:fldChar w:fldCharType="begin"/>
            </w:r>
            <w:r w:rsidR="000365D8">
              <w:rPr>
                <w:noProof/>
                <w:webHidden/>
              </w:rPr>
              <w:instrText xml:space="preserve"> PAGEREF _Toc210483308 \h </w:instrText>
            </w:r>
            <w:r w:rsidR="000365D8">
              <w:rPr>
                <w:noProof/>
                <w:webHidden/>
              </w:rPr>
            </w:r>
            <w:r w:rsidR="000365D8">
              <w:rPr>
                <w:noProof/>
                <w:webHidden/>
              </w:rPr>
              <w:fldChar w:fldCharType="separate"/>
            </w:r>
            <w:r w:rsidR="000365D8">
              <w:rPr>
                <w:noProof/>
                <w:webHidden/>
              </w:rPr>
              <w:t>4</w:t>
            </w:r>
            <w:r w:rsidR="000365D8">
              <w:rPr>
                <w:noProof/>
                <w:webHidden/>
              </w:rPr>
              <w:fldChar w:fldCharType="end"/>
            </w:r>
          </w:hyperlink>
        </w:p>
        <w:p w14:paraId="7A59126A" w14:textId="35B379E4" w:rsidR="000365D8" w:rsidRDefault="005D4530">
          <w:pPr>
            <w:pStyle w:val="Verzeichnis1"/>
            <w:rPr>
              <w:noProof/>
              <w:lang w:eastAsia="de-DE"/>
            </w:rPr>
          </w:pPr>
          <w:hyperlink w:anchor="_Toc210483309" w:history="1">
            <w:r w:rsidR="000365D8" w:rsidRPr="00A44CAB">
              <w:rPr>
                <w:rStyle w:val="Hyperlink"/>
                <w:rFonts w:ascii="Arial" w:hAnsi="Arial" w:cs="Arial"/>
                <w:noProof/>
              </w:rPr>
              <w:t>2 Zielsetzung</w:t>
            </w:r>
            <w:r w:rsidR="000365D8">
              <w:rPr>
                <w:noProof/>
                <w:webHidden/>
              </w:rPr>
              <w:tab/>
            </w:r>
            <w:r w:rsidR="000365D8">
              <w:rPr>
                <w:noProof/>
                <w:webHidden/>
              </w:rPr>
              <w:fldChar w:fldCharType="begin"/>
            </w:r>
            <w:r w:rsidR="000365D8">
              <w:rPr>
                <w:noProof/>
                <w:webHidden/>
              </w:rPr>
              <w:instrText xml:space="preserve"> PAGEREF _Toc210483309 \h </w:instrText>
            </w:r>
            <w:r w:rsidR="000365D8">
              <w:rPr>
                <w:noProof/>
                <w:webHidden/>
              </w:rPr>
            </w:r>
            <w:r w:rsidR="000365D8">
              <w:rPr>
                <w:noProof/>
                <w:webHidden/>
              </w:rPr>
              <w:fldChar w:fldCharType="separate"/>
            </w:r>
            <w:r w:rsidR="000365D8">
              <w:rPr>
                <w:noProof/>
                <w:webHidden/>
              </w:rPr>
              <w:t>4</w:t>
            </w:r>
            <w:r w:rsidR="000365D8">
              <w:rPr>
                <w:noProof/>
                <w:webHidden/>
              </w:rPr>
              <w:fldChar w:fldCharType="end"/>
            </w:r>
          </w:hyperlink>
        </w:p>
        <w:p w14:paraId="46247567" w14:textId="5FF54491" w:rsidR="000365D8" w:rsidRDefault="005D4530">
          <w:pPr>
            <w:pStyle w:val="Verzeichnis1"/>
            <w:rPr>
              <w:noProof/>
              <w:lang w:eastAsia="de-DE"/>
            </w:rPr>
          </w:pPr>
          <w:hyperlink w:anchor="_Toc210483310" w:history="1">
            <w:r w:rsidR="000365D8" w:rsidRPr="00A44CAB">
              <w:rPr>
                <w:rStyle w:val="Hyperlink"/>
                <w:rFonts w:ascii="Arial" w:hAnsi="Arial" w:cs="Arial"/>
                <w:noProof/>
              </w:rPr>
              <w:t>3 Geltungsbereich</w:t>
            </w:r>
            <w:r w:rsidR="000365D8">
              <w:rPr>
                <w:noProof/>
                <w:webHidden/>
              </w:rPr>
              <w:tab/>
            </w:r>
            <w:r w:rsidR="000365D8">
              <w:rPr>
                <w:noProof/>
                <w:webHidden/>
              </w:rPr>
              <w:fldChar w:fldCharType="begin"/>
            </w:r>
            <w:r w:rsidR="000365D8">
              <w:rPr>
                <w:noProof/>
                <w:webHidden/>
              </w:rPr>
              <w:instrText xml:space="preserve"> PAGEREF _Toc210483310 \h </w:instrText>
            </w:r>
            <w:r w:rsidR="000365D8">
              <w:rPr>
                <w:noProof/>
                <w:webHidden/>
              </w:rPr>
            </w:r>
            <w:r w:rsidR="000365D8">
              <w:rPr>
                <w:noProof/>
                <w:webHidden/>
              </w:rPr>
              <w:fldChar w:fldCharType="separate"/>
            </w:r>
            <w:r w:rsidR="000365D8">
              <w:rPr>
                <w:noProof/>
                <w:webHidden/>
              </w:rPr>
              <w:t>4</w:t>
            </w:r>
            <w:r w:rsidR="000365D8">
              <w:rPr>
                <w:noProof/>
                <w:webHidden/>
              </w:rPr>
              <w:fldChar w:fldCharType="end"/>
            </w:r>
          </w:hyperlink>
        </w:p>
        <w:p w14:paraId="7FB8C4DC" w14:textId="2284B763" w:rsidR="000365D8" w:rsidRDefault="005D4530">
          <w:pPr>
            <w:pStyle w:val="Verzeichnis1"/>
            <w:rPr>
              <w:noProof/>
              <w:lang w:eastAsia="de-DE"/>
            </w:rPr>
          </w:pPr>
          <w:hyperlink w:anchor="_Toc210483311" w:history="1">
            <w:r w:rsidR="000365D8" w:rsidRPr="00A44CAB">
              <w:rPr>
                <w:rStyle w:val="Hyperlink"/>
                <w:rFonts w:ascii="Arial" w:hAnsi="Arial" w:cs="Arial"/>
                <w:noProof/>
              </w:rPr>
              <w:t>4 Definition Worst-Case und Szenario</w:t>
            </w:r>
            <w:r w:rsidR="000365D8">
              <w:rPr>
                <w:noProof/>
                <w:webHidden/>
              </w:rPr>
              <w:tab/>
            </w:r>
            <w:r w:rsidR="000365D8">
              <w:rPr>
                <w:noProof/>
                <w:webHidden/>
              </w:rPr>
              <w:fldChar w:fldCharType="begin"/>
            </w:r>
            <w:r w:rsidR="000365D8">
              <w:rPr>
                <w:noProof/>
                <w:webHidden/>
              </w:rPr>
              <w:instrText xml:space="preserve"> PAGEREF _Toc210483311 \h </w:instrText>
            </w:r>
            <w:r w:rsidR="000365D8">
              <w:rPr>
                <w:noProof/>
                <w:webHidden/>
              </w:rPr>
            </w:r>
            <w:r w:rsidR="000365D8">
              <w:rPr>
                <w:noProof/>
                <w:webHidden/>
              </w:rPr>
              <w:fldChar w:fldCharType="separate"/>
            </w:r>
            <w:r w:rsidR="000365D8">
              <w:rPr>
                <w:noProof/>
                <w:webHidden/>
              </w:rPr>
              <w:t>4</w:t>
            </w:r>
            <w:r w:rsidR="000365D8">
              <w:rPr>
                <w:noProof/>
                <w:webHidden/>
              </w:rPr>
              <w:fldChar w:fldCharType="end"/>
            </w:r>
          </w:hyperlink>
        </w:p>
        <w:p w14:paraId="6E6520F5" w14:textId="7E7C56BB" w:rsidR="000365D8" w:rsidRDefault="005D4530">
          <w:pPr>
            <w:pStyle w:val="Verzeichnis1"/>
            <w:rPr>
              <w:noProof/>
              <w:lang w:eastAsia="de-DE"/>
            </w:rPr>
          </w:pPr>
          <w:hyperlink w:anchor="_Toc210483312" w:history="1">
            <w:r w:rsidR="000365D8" w:rsidRPr="00A44CAB">
              <w:rPr>
                <w:rStyle w:val="Hyperlink"/>
                <w:rFonts w:ascii="Arial" w:hAnsi="Arial" w:cs="Arial"/>
                <w:noProof/>
              </w:rPr>
              <w:t>5 Worst-Case-Szenarien</w:t>
            </w:r>
            <w:r w:rsidR="000365D8">
              <w:rPr>
                <w:noProof/>
                <w:webHidden/>
              </w:rPr>
              <w:tab/>
            </w:r>
            <w:r w:rsidR="000365D8">
              <w:rPr>
                <w:noProof/>
                <w:webHidden/>
              </w:rPr>
              <w:fldChar w:fldCharType="begin"/>
            </w:r>
            <w:r w:rsidR="000365D8">
              <w:rPr>
                <w:noProof/>
                <w:webHidden/>
              </w:rPr>
              <w:instrText xml:space="preserve"> PAGEREF _Toc210483312 \h </w:instrText>
            </w:r>
            <w:r w:rsidR="000365D8">
              <w:rPr>
                <w:noProof/>
                <w:webHidden/>
              </w:rPr>
            </w:r>
            <w:r w:rsidR="000365D8">
              <w:rPr>
                <w:noProof/>
                <w:webHidden/>
              </w:rPr>
              <w:fldChar w:fldCharType="separate"/>
            </w:r>
            <w:r w:rsidR="000365D8">
              <w:rPr>
                <w:noProof/>
                <w:webHidden/>
              </w:rPr>
              <w:t>5</w:t>
            </w:r>
            <w:r w:rsidR="000365D8">
              <w:rPr>
                <w:noProof/>
                <w:webHidden/>
              </w:rPr>
              <w:fldChar w:fldCharType="end"/>
            </w:r>
          </w:hyperlink>
        </w:p>
        <w:p w14:paraId="38AE4CB8" w14:textId="59300A55" w:rsidR="000365D8" w:rsidRDefault="005D4530">
          <w:pPr>
            <w:pStyle w:val="Verzeichnis2"/>
            <w:rPr>
              <w:noProof/>
              <w:lang w:eastAsia="de-DE"/>
            </w:rPr>
          </w:pPr>
          <w:hyperlink w:anchor="_Toc210483313" w:history="1">
            <w:r w:rsidR="000365D8" w:rsidRPr="00A44CAB">
              <w:rPr>
                <w:rStyle w:val="Hyperlink"/>
                <w:rFonts w:ascii="Arial" w:hAnsi="Arial" w:cs="Arial"/>
                <w:noProof/>
              </w:rPr>
              <w:t>5.1 Ausfall eines Rechenzentrums (RZ)</w:t>
            </w:r>
            <w:r w:rsidR="000365D8">
              <w:rPr>
                <w:noProof/>
                <w:webHidden/>
              </w:rPr>
              <w:tab/>
            </w:r>
            <w:r w:rsidR="000365D8">
              <w:rPr>
                <w:noProof/>
                <w:webHidden/>
              </w:rPr>
              <w:fldChar w:fldCharType="begin"/>
            </w:r>
            <w:r w:rsidR="000365D8">
              <w:rPr>
                <w:noProof/>
                <w:webHidden/>
              </w:rPr>
              <w:instrText xml:space="preserve"> PAGEREF _Toc210483313 \h </w:instrText>
            </w:r>
            <w:r w:rsidR="000365D8">
              <w:rPr>
                <w:noProof/>
                <w:webHidden/>
              </w:rPr>
            </w:r>
            <w:r w:rsidR="000365D8">
              <w:rPr>
                <w:noProof/>
                <w:webHidden/>
              </w:rPr>
              <w:fldChar w:fldCharType="separate"/>
            </w:r>
            <w:r w:rsidR="000365D8">
              <w:rPr>
                <w:noProof/>
                <w:webHidden/>
              </w:rPr>
              <w:t>5</w:t>
            </w:r>
            <w:r w:rsidR="000365D8">
              <w:rPr>
                <w:noProof/>
                <w:webHidden/>
              </w:rPr>
              <w:fldChar w:fldCharType="end"/>
            </w:r>
          </w:hyperlink>
        </w:p>
        <w:p w14:paraId="11C1F01C" w14:textId="785D5138" w:rsidR="000365D8" w:rsidRDefault="005D4530">
          <w:pPr>
            <w:pStyle w:val="Verzeichnis2"/>
            <w:rPr>
              <w:noProof/>
              <w:lang w:eastAsia="de-DE"/>
            </w:rPr>
          </w:pPr>
          <w:hyperlink w:anchor="_Toc210483314" w:history="1">
            <w:r w:rsidR="000365D8" w:rsidRPr="00A44CAB">
              <w:rPr>
                <w:rStyle w:val="Hyperlink"/>
                <w:rFonts w:ascii="Arial" w:eastAsia="Wingdings-Regular" w:hAnsi="Arial" w:cs="Arial"/>
                <w:noProof/>
              </w:rPr>
              <w:t>5.2 Nicht-Zugänglichkeit eines Rechenzentrums</w:t>
            </w:r>
            <w:r w:rsidR="000365D8">
              <w:rPr>
                <w:noProof/>
                <w:webHidden/>
              </w:rPr>
              <w:tab/>
            </w:r>
            <w:r w:rsidR="000365D8">
              <w:rPr>
                <w:noProof/>
                <w:webHidden/>
              </w:rPr>
              <w:fldChar w:fldCharType="begin"/>
            </w:r>
            <w:r w:rsidR="000365D8">
              <w:rPr>
                <w:noProof/>
                <w:webHidden/>
              </w:rPr>
              <w:instrText xml:space="preserve"> PAGEREF _Toc210483314 \h </w:instrText>
            </w:r>
            <w:r w:rsidR="000365D8">
              <w:rPr>
                <w:noProof/>
                <w:webHidden/>
              </w:rPr>
            </w:r>
            <w:r w:rsidR="000365D8">
              <w:rPr>
                <w:noProof/>
                <w:webHidden/>
              </w:rPr>
              <w:fldChar w:fldCharType="separate"/>
            </w:r>
            <w:r w:rsidR="000365D8">
              <w:rPr>
                <w:noProof/>
                <w:webHidden/>
              </w:rPr>
              <w:t>7</w:t>
            </w:r>
            <w:r w:rsidR="000365D8">
              <w:rPr>
                <w:noProof/>
                <w:webHidden/>
              </w:rPr>
              <w:fldChar w:fldCharType="end"/>
            </w:r>
          </w:hyperlink>
        </w:p>
        <w:p w14:paraId="58251DAA" w14:textId="67CC9B42" w:rsidR="000365D8" w:rsidRDefault="005D4530">
          <w:pPr>
            <w:pStyle w:val="Verzeichnis2"/>
            <w:rPr>
              <w:noProof/>
              <w:lang w:eastAsia="de-DE"/>
            </w:rPr>
          </w:pPr>
          <w:hyperlink w:anchor="_Toc210483315" w:history="1">
            <w:r w:rsidR="000365D8" w:rsidRPr="00A44CAB">
              <w:rPr>
                <w:rStyle w:val="Hyperlink"/>
                <w:rFonts w:ascii="Arial" w:eastAsia="Wingdings-Regular" w:hAnsi="Arial" w:cs="Arial"/>
                <w:noProof/>
              </w:rPr>
              <w:t>5.3 Ausfall WAN / RZ-Kopplung</w:t>
            </w:r>
            <w:r w:rsidR="000365D8">
              <w:rPr>
                <w:noProof/>
                <w:webHidden/>
              </w:rPr>
              <w:tab/>
            </w:r>
            <w:r w:rsidR="000365D8">
              <w:rPr>
                <w:noProof/>
                <w:webHidden/>
              </w:rPr>
              <w:fldChar w:fldCharType="begin"/>
            </w:r>
            <w:r w:rsidR="000365D8">
              <w:rPr>
                <w:noProof/>
                <w:webHidden/>
              </w:rPr>
              <w:instrText xml:space="preserve"> PAGEREF _Toc210483315 \h </w:instrText>
            </w:r>
            <w:r w:rsidR="000365D8">
              <w:rPr>
                <w:noProof/>
                <w:webHidden/>
              </w:rPr>
            </w:r>
            <w:r w:rsidR="000365D8">
              <w:rPr>
                <w:noProof/>
                <w:webHidden/>
              </w:rPr>
              <w:fldChar w:fldCharType="separate"/>
            </w:r>
            <w:r w:rsidR="000365D8">
              <w:rPr>
                <w:noProof/>
                <w:webHidden/>
              </w:rPr>
              <w:t>9</w:t>
            </w:r>
            <w:r w:rsidR="000365D8">
              <w:rPr>
                <w:noProof/>
                <w:webHidden/>
              </w:rPr>
              <w:fldChar w:fldCharType="end"/>
            </w:r>
          </w:hyperlink>
        </w:p>
        <w:p w14:paraId="22EFE524" w14:textId="528A2FB6" w:rsidR="000365D8" w:rsidRDefault="005D4530">
          <w:pPr>
            <w:pStyle w:val="Verzeichnis2"/>
            <w:rPr>
              <w:noProof/>
              <w:lang w:eastAsia="de-DE"/>
            </w:rPr>
          </w:pPr>
          <w:hyperlink w:anchor="_Toc210483316" w:history="1">
            <w:r w:rsidR="000365D8" w:rsidRPr="00A44CAB">
              <w:rPr>
                <w:rStyle w:val="Hyperlink"/>
                <w:rFonts w:ascii="Arial" w:eastAsia="Wingdings-Regular" w:hAnsi="Arial" w:cs="Arial"/>
                <w:noProof/>
              </w:rPr>
              <w:t>5.4 Ausfall durch kompromittierte IT-Infrastruktur</w:t>
            </w:r>
            <w:r w:rsidR="000365D8">
              <w:rPr>
                <w:noProof/>
                <w:webHidden/>
              </w:rPr>
              <w:tab/>
            </w:r>
            <w:r w:rsidR="000365D8">
              <w:rPr>
                <w:noProof/>
                <w:webHidden/>
              </w:rPr>
              <w:fldChar w:fldCharType="begin"/>
            </w:r>
            <w:r w:rsidR="000365D8">
              <w:rPr>
                <w:noProof/>
                <w:webHidden/>
              </w:rPr>
              <w:instrText xml:space="preserve"> PAGEREF _Toc210483316 \h </w:instrText>
            </w:r>
            <w:r w:rsidR="000365D8">
              <w:rPr>
                <w:noProof/>
                <w:webHidden/>
              </w:rPr>
            </w:r>
            <w:r w:rsidR="000365D8">
              <w:rPr>
                <w:noProof/>
                <w:webHidden/>
              </w:rPr>
              <w:fldChar w:fldCharType="separate"/>
            </w:r>
            <w:r w:rsidR="000365D8">
              <w:rPr>
                <w:noProof/>
                <w:webHidden/>
              </w:rPr>
              <w:t>11</w:t>
            </w:r>
            <w:r w:rsidR="000365D8">
              <w:rPr>
                <w:noProof/>
                <w:webHidden/>
              </w:rPr>
              <w:fldChar w:fldCharType="end"/>
            </w:r>
          </w:hyperlink>
        </w:p>
        <w:p w14:paraId="68365C82" w14:textId="2A842B46" w:rsidR="000365D8" w:rsidRDefault="005D4530">
          <w:pPr>
            <w:pStyle w:val="Verzeichnis2"/>
            <w:rPr>
              <w:noProof/>
              <w:lang w:eastAsia="de-DE"/>
            </w:rPr>
          </w:pPr>
          <w:hyperlink w:anchor="_Toc210483317" w:history="1">
            <w:r w:rsidR="000365D8" w:rsidRPr="00A44CAB">
              <w:rPr>
                <w:rStyle w:val="Hyperlink"/>
                <w:rFonts w:ascii="Arial" w:hAnsi="Arial" w:cs="Arial"/>
                <w:noProof/>
              </w:rPr>
              <w:t>5.5 Ausfall Cloud</w:t>
            </w:r>
            <w:r w:rsidR="000365D8">
              <w:rPr>
                <w:noProof/>
                <w:webHidden/>
              </w:rPr>
              <w:tab/>
            </w:r>
            <w:r w:rsidR="000365D8">
              <w:rPr>
                <w:noProof/>
                <w:webHidden/>
              </w:rPr>
              <w:fldChar w:fldCharType="begin"/>
            </w:r>
            <w:r w:rsidR="000365D8">
              <w:rPr>
                <w:noProof/>
                <w:webHidden/>
              </w:rPr>
              <w:instrText xml:space="preserve"> PAGEREF _Toc210483317 \h </w:instrText>
            </w:r>
            <w:r w:rsidR="000365D8">
              <w:rPr>
                <w:noProof/>
                <w:webHidden/>
              </w:rPr>
            </w:r>
            <w:r w:rsidR="000365D8">
              <w:rPr>
                <w:noProof/>
                <w:webHidden/>
              </w:rPr>
              <w:fldChar w:fldCharType="separate"/>
            </w:r>
            <w:r w:rsidR="000365D8">
              <w:rPr>
                <w:noProof/>
                <w:webHidden/>
              </w:rPr>
              <w:t>12</w:t>
            </w:r>
            <w:r w:rsidR="000365D8">
              <w:rPr>
                <w:noProof/>
                <w:webHidden/>
              </w:rPr>
              <w:fldChar w:fldCharType="end"/>
            </w:r>
          </w:hyperlink>
        </w:p>
        <w:p w14:paraId="0887DD8B" w14:textId="1EA48004" w:rsidR="000365D8" w:rsidRDefault="005D4530">
          <w:pPr>
            <w:pStyle w:val="Verzeichnis2"/>
            <w:rPr>
              <w:noProof/>
              <w:lang w:eastAsia="de-DE"/>
            </w:rPr>
          </w:pPr>
          <w:hyperlink w:anchor="_Toc210483318" w:history="1">
            <w:r w:rsidR="000365D8" w:rsidRPr="00A44CAB">
              <w:rPr>
                <w:rStyle w:val="Hyperlink"/>
                <w:rFonts w:ascii="Arial" w:hAnsi="Arial" w:cs="Arial"/>
                <w:noProof/>
              </w:rPr>
              <w:t>5.6 Weitere mögliche Worst-Case-Szenarien</w:t>
            </w:r>
            <w:r w:rsidR="000365D8">
              <w:rPr>
                <w:noProof/>
                <w:webHidden/>
              </w:rPr>
              <w:tab/>
            </w:r>
            <w:r w:rsidR="000365D8">
              <w:rPr>
                <w:noProof/>
                <w:webHidden/>
              </w:rPr>
              <w:fldChar w:fldCharType="begin"/>
            </w:r>
            <w:r w:rsidR="000365D8">
              <w:rPr>
                <w:noProof/>
                <w:webHidden/>
              </w:rPr>
              <w:instrText xml:space="preserve"> PAGEREF _Toc210483318 \h </w:instrText>
            </w:r>
            <w:r w:rsidR="000365D8">
              <w:rPr>
                <w:noProof/>
                <w:webHidden/>
              </w:rPr>
            </w:r>
            <w:r w:rsidR="000365D8">
              <w:rPr>
                <w:noProof/>
                <w:webHidden/>
              </w:rPr>
              <w:fldChar w:fldCharType="separate"/>
            </w:r>
            <w:r w:rsidR="000365D8">
              <w:rPr>
                <w:noProof/>
                <w:webHidden/>
              </w:rPr>
              <w:t>16</w:t>
            </w:r>
            <w:r w:rsidR="000365D8">
              <w:rPr>
                <w:noProof/>
                <w:webHidden/>
              </w:rPr>
              <w:fldChar w:fldCharType="end"/>
            </w:r>
          </w:hyperlink>
        </w:p>
        <w:p w14:paraId="269B7086" w14:textId="5F4AC9B4" w:rsidR="00745FF8" w:rsidRDefault="00745FF8">
          <w:r>
            <w:rPr>
              <w:b/>
              <w:bCs/>
            </w:rPr>
            <w:fldChar w:fldCharType="end"/>
          </w:r>
        </w:p>
      </w:sdtContent>
    </w:sdt>
    <w:p w14:paraId="4A77929B" w14:textId="68403200" w:rsidR="00E61DFF" w:rsidRPr="004D4BE6" w:rsidRDefault="00E61DFF" w:rsidP="004D4BE6">
      <w:pPr>
        <w:spacing w:after="160" w:line="276" w:lineRule="auto"/>
        <w:rPr>
          <w:rFonts w:ascii="Arial" w:hAnsi="Arial" w:cs="Arial"/>
          <w:sz w:val="24"/>
          <w:szCs w:val="24"/>
        </w:rPr>
      </w:pPr>
    </w:p>
    <w:p w14:paraId="01CB2736" w14:textId="69ABE3BC" w:rsidR="00E61DFF" w:rsidRPr="004D4BE6" w:rsidRDefault="00E61DFF" w:rsidP="004D4BE6">
      <w:pPr>
        <w:spacing w:after="160" w:line="276" w:lineRule="auto"/>
        <w:rPr>
          <w:rFonts w:ascii="Arial" w:hAnsi="Arial" w:cs="Arial"/>
          <w:sz w:val="24"/>
          <w:szCs w:val="24"/>
        </w:rPr>
      </w:pPr>
    </w:p>
    <w:p w14:paraId="0FFD80B2" w14:textId="0B3ED654" w:rsidR="00E61DFF" w:rsidRPr="004D4BE6" w:rsidRDefault="00E61DFF" w:rsidP="004D4BE6">
      <w:pPr>
        <w:spacing w:after="160" w:line="276" w:lineRule="auto"/>
        <w:rPr>
          <w:rFonts w:ascii="Arial" w:hAnsi="Arial" w:cs="Arial"/>
          <w:sz w:val="24"/>
          <w:szCs w:val="24"/>
        </w:rPr>
      </w:pPr>
    </w:p>
    <w:p w14:paraId="04B107B2" w14:textId="1680ED77" w:rsidR="00E61DFF" w:rsidRPr="004D4BE6" w:rsidRDefault="00E61DFF" w:rsidP="004D4BE6">
      <w:pPr>
        <w:spacing w:after="160" w:line="276" w:lineRule="auto"/>
        <w:rPr>
          <w:rFonts w:ascii="Arial" w:hAnsi="Arial" w:cs="Arial"/>
          <w:sz w:val="24"/>
          <w:szCs w:val="24"/>
        </w:rPr>
      </w:pPr>
    </w:p>
    <w:p w14:paraId="6B22B1BD" w14:textId="2D0992C0" w:rsidR="00E61DFF" w:rsidRPr="004D4BE6" w:rsidRDefault="00E61DFF" w:rsidP="004D4BE6">
      <w:pPr>
        <w:spacing w:after="160" w:line="276" w:lineRule="auto"/>
        <w:rPr>
          <w:rFonts w:ascii="Arial" w:hAnsi="Arial" w:cs="Arial"/>
          <w:sz w:val="24"/>
          <w:szCs w:val="24"/>
        </w:rPr>
      </w:pPr>
    </w:p>
    <w:p w14:paraId="634FA996" w14:textId="0229D788" w:rsidR="00E61DFF" w:rsidRPr="004D4BE6" w:rsidRDefault="00E61DFF" w:rsidP="004D4BE6">
      <w:pPr>
        <w:spacing w:after="160" w:line="276" w:lineRule="auto"/>
        <w:rPr>
          <w:rFonts w:ascii="Arial" w:hAnsi="Arial" w:cs="Arial"/>
          <w:sz w:val="24"/>
          <w:szCs w:val="24"/>
        </w:rPr>
      </w:pPr>
    </w:p>
    <w:p w14:paraId="33859297" w14:textId="26556BD2" w:rsidR="00E61DFF" w:rsidRPr="004D4BE6" w:rsidRDefault="00E61DFF" w:rsidP="004D4BE6">
      <w:pPr>
        <w:spacing w:after="160" w:line="276" w:lineRule="auto"/>
        <w:rPr>
          <w:rFonts w:ascii="Arial" w:hAnsi="Arial" w:cs="Arial"/>
          <w:sz w:val="24"/>
          <w:szCs w:val="24"/>
        </w:rPr>
      </w:pPr>
    </w:p>
    <w:p w14:paraId="36161D46" w14:textId="096DD2EF" w:rsidR="00E61DFF" w:rsidRPr="004D4BE6" w:rsidRDefault="00E61DFF" w:rsidP="004D4BE6">
      <w:pPr>
        <w:spacing w:after="160" w:line="276" w:lineRule="auto"/>
        <w:rPr>
          <w:rFonts w:ascii="Arial" w:hAnsi="Arial" w:cs="Arial"/>
          <w:sz w:val="24"/>
          <w:szCs w:val="24"/>
        </w:rPr>
      </w:pPr>
    </w:p>
    <w:p w14:paraId="32896A6C" w14:textId="77777777" w:rsidR="00E61DFF" w:rsidRPr="004D4BE6" w:rsidRDefault="00E61DFF" w:rsidP="004D4BE6">
      <w:pPr>
        <w:spacing w:line="276" w:lineRule="auto"/>
        <w:rPr>
          <w:rFonts w:ascii="Arial" w:hAnsi="Arial" w:cs="Arial"/>
          <w:sz w:val="24"/>
          <w:szCs w:val="24"/>
        </w:rPr>
      </w:pPr>
    </w:p>
    <w:p w14:paraId="069F28B7" w14:textId="77777777" w:rsidR="00E61DFF" w:rsidRDefault="00E61DFF" w:rsidP="004D4BE6">
      <w:pPr>
        <w:spacing w:line="276" w:lineRule="auto"/>
        <w:rPr>
          <w:sz w:val="20"/>
        </w:rPr>
      </w:pPr>
    </w:p>
    <w:p w14:paraId="22E9B1D9" w14:textId="24BD9947" w:rsidR="00E61DFF" w:rsidRPr="004D4BE6" w:rsidRDefault="00E61DFF" w:rsidP="00730D99">
      <w:pPr>
        <w:spacing w:line="276" w:lineRule="auto"/>
        <w:jc w:val="both"/>
        <w:rPr>
          <w:rFonts w:ascii="Arial" w:hAnsi="Arial" w:cs="Arial"/>
          <w:i/>
          <w:iCs/>
          <w:color w:val="0070C0"/>
          <w:sz w:val="24"/>
          <w:szCs w:val="24"/>
        </w:rPr>
      </w:pPr>
      <w:r w:rsidRPr="004D4BE6">
        <w:rPr>
          <w:rFonts w:ascii="Arial" w:hAnsi="Arial" w:cs="Arial"/>
          <w:i/>
          <w:iCs/>
          <w:color w:val="0070C0"/>
          <w:sz w:val="24"/>
          <w:szCs w:val="24"/>
        </w:rPr>
        <w:t xml:space="preserve">Wichtig! Alle in blauer und kursiver Schrift verfassten Passagen, müssen von Ihnen durch Ihre Werte ersetzt oder aber gelöscht werden! Bitte auch diesen Hinweis nach dem Ausfüllen der </w:t>
      </w:r>
      <w:r w:rsidR="002040E3" w:rsidRPr="004D4BE6">
        <w:rPr>
          <w:rFonts w:ascii="Arial" w:hAnsi="Arial" w:cs="Arial"/>
          <w:i/>
          <w:iCs/>
          <w:color w:val="0070C0"/>
          <w:sz w:val="24"/>
          <w:szCs w:val="24"/>
        </w:rPr>
        <w:t xml:space="preserve">Worst-Case-Szenarien </w:t>
      </w:r>
      <w:r w:rsidRPr="004D4BE6">
        <w:rPr>
          <w:rFonts w:ascii="Arial" w:hAnsi="Arial" w:cs="Arial"/>
          <w:i/>
          <w:iCs/>
          <w:color w:val="0070C0"/>
          <w:sz w:val="24"/>
          <w:szCs w:val="24"/>
        </w:rPr>
        <w:t>löschen.</w:t>
      </w:r>
    </w:p>
    <w:p w14:paraId="7A58A29A" w14:textId="77777777" w:rsidR="00E61DFF" w:rsidRPr="004D4BE6" w:rsidRDefault="00E61DFF" w:rsidP="004D4BE6">
      <w:pPr>
        <w:spacing w:line="276" w:lineRule="auto"/>
        <w:jc w:val="both"/>
        <w:rPr>
          <w:rFonts w:ascii="Arial" w:hAnsi="Arial" w:cs="Arial"/>
          <w:sz w:val="24"/>
          <w:szCs w:val="24"/>
        </w:rPr>
      </w:pPr>
    </w:p>
    <w:p w14:paraId="39AC457A" w14:textId="77777777" w:rsidR="00E240D0" w:rsidRPr="004D4BE6" w:rsidRDefault="00E240D0" w:rsidP="004D4BE6">
      <w:pPr>
        <w:spacing w:line="276" w:lineRule="auto"/>
        <w:jc w:val="both"/>
        <w:rPr>
          <w:rFonts w:ascii="Arial" w:hAnsi="Arial" w:cs="Arial"/>
          <w:sz w:val="24"/>
          <w:szCs w:val="24"/>
        </w:rPr>
      </w:pPr>
    </w:p>
    <w:p w14:paraId="678B485C" w14:textId="77777777" w:rsidR="00E61DFF" w:rsidRPr="004D4BE6" w:rsidRDefault="00E61DFF" w:rsidP="004D4BE6">
      <w:pPr>
        <w:spacing w:line="276" w:lineRule="auto"/>
        <w:jc w:val="both"/>
        <w:rPr>
          <w:rFonts w:ascii="Arial" w:hAnsi="Arial" w:cs="Arial"/>
          <w:sz w:val="24"/>
          <w:szCs w:val="24"/>
        </w:rPr>
      </w:pPr>
    </w:p>
    <w:p w14:paraId="6563E3D6" w14:textId="77777777" w:rsidR="00E61DFF" w:rsidRPr="004D4BE6" w:rsidRDefault="00E61DFF" w:rsidP="004D4BE6">
      <w:pPr>
        <w:spacing w:line="276" w:lineRule="auto"/>
        <w:jc w:val="both"/>
        <w:rPr>
          <w:rFonts w:ascii="Arial" w:hAnsi="Arial" w:cs="Arial"/>
          <w:sz w:val="24"/>
          <w:szCs w:val="24"/>
        </w:rPr>
      </w:pPr>
    </w:p>
    <w:p w14:paraId="44287098" w14:textId="16F7A285" w:rsidR="00E61DFF" w:rsidRPr="004D4BE6" w:rsidRDefault="00E61DFF" w:rsidP="004D4BE6">
      <w:pPr>
        <w:spacing w:line="276" w:lineRule="auto"/>
        <w:jc w:val="both"/>
        <w:rPr>
          <w:rFonts w:ascii="Arial" w:hAnsi="Arial" w:cs="Arial"/>
          <w:sz w:val="24"/>
          <w:szCs w:val="24"/>
        </w:rPr>
      </w:pPr>
    </w:p>
    <w:p w14:paraId="22E5CF9B" w14:textId="655A43D9" w:rsidR="005C640B" w:rsidRPr="004D4BE6" w:rsidRDefault="005C640B" w:rsidP="004D4BE6">
      <w:pPr>
        <w:spacing w:line="276" w:lineRule="auto"/>
        <w:jc w:val="both"/>
        <w:rPr>
          <w:rFonts w:ascii="Arial" w:hAnsi="Arial" w:cs="Arial"/>
          <w:sz w:val="24"/>
          <w:szCs w:val="24"/>
        </w:rPr>
      </w:pPr>
    </w:p>
    <w:p w14:paraId="33BA866C" w14:textId="15C3AA7D" w:rsidR="005C640B" w:rsidRPr="004D4BE6" w:rsidRDefault="005C640B" w:rsidP="004D4BE6">
      <w:pPr>
        <w:spacing w:line="276" w:lineRule="auto"/>
        <w:jc w:val="both"/>
        <w:rPr>
          <w:rFonts w:ascii="Arial" w:hAnsi="Arial" w:cs="Arial"/>
          <w:sz w:val="24"/>
          <w:szCs w:val="24"/>
        </w:rPr>
      </w:pPr>
    </w:p>
    <w:p w14:paraId="0E703B4E" w14:textId="77777777" w:rsidR="005C640B" w:rsidRPr="004D4BE6" w:rsidRDefault="005C640B" w:rsidP="004D4BE6">
      <w:pPr>
        <w:spacing w:line="276" w:lineRule="auto"/>
        <w:jc w:val="both"/>
        <w:rPr>
          <w:rFonts w:ascii="Arial" w:hAnsi="Arial" w:cs="Arial"/>
          <w:sz w:val="24"/>
          <w:szCs w:val="24"/>
        </w:rPr>
      </w:pPr>
    </w:p>
    <w:p w14:paraId="5E74479E" w14:textId="77777777" w:rsidR="00E61DFF" w:rsidRPr="004D4BE6" w:rsidRDefault="00E61DFF" w:rsidP="00730D99">
      <w:pPr>
        <w:pStyle w:val="Listeunnummeriert"/>
        <w:numPr>
          <w:ilvl w:val="0"/>
          <w:numId w:val="0"/>
        </w:numPr>
        <w:spacing w:line="276" w:lineRule="auto"/>
        <w:ind w:left="357" w:hanging="357"/>
        <w:rPr>
          <w:rStyle w:val="Fett"/>
          <w:rFonts w:ascii="Arial" w:hAnsi="Arial" w:cs="Arial"/>
          <w:b w:val="0"/>
          <w:bCs w:val="0"/>
          <w:i/>
          <w:iCs/>
          <w:color w:val="0070C0"/>
          <w:sz w:val="24"/>
        </w:rPr>
      </w:pPr>
      <w:r w:rsidRPr="004D4BE6">
        <w:rPr>
          <w:rStyle w:val="Fett"/>
          <w:rFonts w:ascii="Arial" w:hAnsi="Arial" w:cs="Arial"/>
          <w:b w:val="0"/>
          <w:bCs w:val="0"/>
          <w:i/>
          <w:iCs/>
          <w:color w:val="0070C0"/>
          <w:sz w:val="24"/>
        </w:rPr>
        <w:t>Disclaimer</w:t>
      </w:r>
    </w:p>
    <w:p w14:paraId="7A518C9F" w14:textId="5CC87FC0" w:rsidR="0096094B" w:rsidRPr="004D4BE6" w:rsidRDefault="00E61DFF" w:rsidP="00730D99">
      <w:pPr>
        <w:spacing w:line="276" w:lineRule="auto"/>
        <w:jc w:val="both"/>
        <w:rPr>
          <w:rStyle w:val="Fett"/>
          <w:rFonts w:ascii="Arial" w:hAnsi="Arial" w:cs="Arial"/>
          <w:b w:val="0"/>
          <w:bCs w:val="0"/>
          <w:i/>
          <w:iCs/>
          <w:color w:val="0070C0"/>
          <w:sz w:val="24"/>
          <w:szCs w:val="24"/>
        </w:rPr>
      </w:pPr>
      <w:r w:rsidRPr="004D4BE6">
        <w:rPr>
          <w:rStyle w:val="Fett"/>
          <w:rFonts w:ascii="Arial" w:hAnsi="Arial" w:cs="Arial"/>
          <w:b w:val="0"/>
          <w:bCs w:val="0"/>
          <w:i/>
          <w:iCs/>
          <w:color w:val="0070C0"/>
          <w:sz w:val="24"/>
          <w:szCs w:val="24"/>
        </w:rPr>
        <w:t>Zur besseren Lesbarkeit, wird in dieser Policy nur das generische Maskulinum verwendet.</w:t>
      </w:r>
      <w:r w:rsidRPr="004D4BE6">
        <w:rPr>
          <w:rFonts w:ascii="Arial" w:hAnsi="Arial" w:cs="Arial"/>
          <w:b/>
          <w:bCs/>
          <w:i/>
          <w:iCs/>
          <w:color w:val="0070C0"/>
          <w:sz w:val="24"/>
          <w:szCs w:val="24"/>
        </w:rPr>
        <w:t xml:space="preserve"> </w:t>
      </w:r>
      <w:r w:rsidRPr="004D4BE6">
        <w:rPr>
          <w:rStyle w:val="Fett"/>
          <w:rFonts w:ascii="Arial" w:hAnsi="Arial" w:cs="Arial"/>
          <w:b w:val="0"/>
          <w:bCs w:val="0"/>
          <w:i/>
          <w:iCs/>
          <w:color w:val="0070C0"/>
          <w:sz w:val="24"/>
          <w:szCs w:val="24"/>
        </w:rPr>
        <w:t>Die verwendeten Personenbezeichnungen beziehen sich aber auf alle Geschlechter.</w:t>
      </w:r>
    </w:p>
    <w:p w14:paraId="12D9C058" w14:textId="46B4B068" w:rsidR="008C452A" w:rsidRDefault="008C452A">
      <w:pPr>
        <w:rPr>
          <w:rStyle w:val="Fett"/>
          <w:rFonts w:ascii="Arial" w:hAnsi="Arial" w:cs="Arial"/>
          <w:b w:val="0"/>
          <w:bCs w:val="0"/>
          <w:i/>
          <w:iCs/>
          <w:color w:val="0070C0"/>
          <w:sz w:val="20"/>
        </w:rPr>
      </w:pPr>
      <w:r>
        <w:rPr>
          <w:rStyle w:val="Fett"/>
          <w:rFonts w:ascii="Arial" w:hAnsi="Arial" w:cs="Arial"/>
          <w:b w:val="0"/>
          <w:bCs w:val="0"/>
          <w:i/>
          <w:iCs/>
          <w:color w:val="0070C0"/>
          <w:sz w:val="20"/>
        </w:rPr>
        <w:br w:type="page"/>
      </w:r>
    </w:p>
    <w:p w14:paraId="149F132B" w14:textId="3C2F36AE" w:rsidR="00E648BB" w:rsidRPr="0096094B" w:rsidRDefault="00E14F52" w:rsidP="00ED7FA4">
      <w:pPr>
        <w:pStyle w:val="berschrift1"/>
        <w:rPr>
          <w:rFonts w:ascii="Arial" w:hAnsi="Arial" w:cs="Arial"/>
          <w:color w:val="auto"/>
        </w:rPr>
      </w:pPr>
      <w:bookmarkStart w:id="2" w:name="_Toc210483308"/>
      <w:r w:rsidRPr="0096094B">
        <w:rPr>
          <w:rFonts w:ascii="Arial" w:hAnsi="Arial" w:cs="Arial"/>
          <w:color w:val="auto"/>
        </w:rPr>
        <w:lastRenderedPageBreak/>
        <w:t>1 A</w:t>
      </w:r>
      <w:r w:rsidR="00E648BB" w:rsidRPr="0096094B">
        <w:rPr>
          <w:rFonts w:ascii="Arial" w:hAnsi="Arial" w:cs="Arial"/>
          <w:color w:val="auto"/>
        </w:rPr>
        <w:t>usgangssituation</w:t>
      </w:r>
      <w:bookmarkEnd w:id="2"/>
    </w:p>
    <w:p w14:paraId="5AD1ABA6" w14:textId="15779031" w:rsidR="00B573B2" w:rsidRPr="008C452A" w:rsidRDefault="00F7547F" w:rsidP="008C452A">
      <w:pPr>
        <w:spacing w:after="240" w:line="276" w:lineRule="auto"/>
        <w:jc w:val="both"/>
        <w:rPr>
          <w:rFonts w:ascii="Arial" w:hAnsi="Arial" w:cs="Arial"/>
          <w:i/>
          <w:iCs/>
          <w:color w:val="0070C0"/>
          <w:sz w:val="24"/>
          <w:szCs w:val="24"/>
        </w:rPr>
      </w:pPr>
      <w:r w:rsidRPr="008C452A">
        <w:rPr>
          <w:rFonts w:ascii="Arial" w:hAnsi="Arial" w:cs="Arial"/>
          <w:i/>
          <w:iCs/>
          <w:color w:val="0070C0"/>
          <w:sz w:val="24"/>
          <w:szCs w:val="24"/>
        </w:rPr>
        <w:t xml:space="preserve">In </w:t>
      </w:r>
      <w:r w:rsidR="00696AC9" w:rsidRPr="008C452A">
        <w:rPr>
          <w:rFonts w:ascii="Arial" w:hAnsi="Arial" w:cs="Arial"/>
          <w:i/>
          <w:iCs/>
          <w:color w:val="0070C0"/>
          <w:sz w:val="24"/>
          <w:szCs w:val="24"/>
        </w:rPr>
        <w:t>Organisationen</w:t>
      </w:r>
      <w:r w:rsidRPr="008C452A">
        <w:rPr>
          <w:rFonts w:ascii="Arial" w:hAnsi="Arial" w:cs="Arial"/>
          <w:i/>
          <w:iCs/>
          <w:color w:val="0070C0"/>
          <w:sz w:val="24"/>
          <w:szCs w:val="24"/>
        </w:rPr>
        <w:t>, wie</w:t>
      </w:r>
      <w:r w:rsidR="007A1BB4" w:rsidRPr="008C452A">
        <w:rPr>
          <w:rFonts w:ascii="Arial" w:hAnsi="Arial" w:cs="Arial"/>
          <w:i/>
          <w:iCs/>
          <w:color w:val="0070C0"/>
          <w:sz w:val="24"/>
          <w:szCs w:val="24"/>
        </w:rPr>
        <w:t xml:space="preserve"> bei </w:t>
      </w:r>
      <w:r w:rsidR="00696AC9" w:rsidRPr="008C452A">
        <w:rPr>
          <w:rFonts w:ascii="Arial" w:hAnsi="Arial" w:cs="Arial"/>
          <w:i/>
          <w:iCs/>
          <w:color w:val="0070C0"/>
          <w:sz w:val="24"/>
          <w:szCs w:val="24"/>
        </w:rPr>
        <w:t xml:space="preserve">„Name Ihrer Organisation“ </w:t>
      </w:r>
      <w:r w:rsidRPr="008C452A">
        <w:rPr>
          <w:rFonts w:ascii="Arial" w:hAnsi="Arial" w:cs="Arial"/>
          <w:i/>
          <w:iCs/>
          <w:color w:val="0070C0"/>
          <w:sz w:val="24"/>
          <w:szCs w:val="24"/>
        </w:rPr>
        <w:t>liegt bei einem IT-Notfall oder „</w:t>
      </w:r>
      <w:r w:rsidR="00FC225D" w:rsidRPr="008C452A">
        <w:rPr>
          <w:rFonts w:ascii="Arial" w:hAnsi="Arial" w:cs="Arial"/>
          <w:i/>
          <w:iCs/>
          <w:color w:val="0070C0"/>
          <w:sz w:val="24"/>
          <w:szCs w:val="24"/>
        </w:rPr>
        <w:t>IT-</w:t>
      </w:r>
      <w:r w:rsidRPr="008C452A">
        <w:rPr>
          <w:rFonts w:ascii="Arial" w:hAnsi="Arial" w:cs="Arial"/>
          <w:i/>
          <w:iCs/>
          <w:color w:val="0070C0"/>
          <w:sz w:val="24"/>
          <w:szCs w:val="24"/>
        </w:rPr>
        <w:t xml:space="preserve">Worst-Case“ die Vorgabe </w:t>
      </w:r>
      <w:r w:rsidR="0091457C" w:rsidRPr="008C452A">
        <w:rPr>
          <w:rFonts w:ascii="Arial" w:hAnsi="Arial" w:cs="Arial"/>
          <w:i/>
          <w:iCs/>
          <w:color w:val="0070C0"/>
          <w:sz w:val="24"/>
          <w:szCs w:val="24"/>
        </w:rPr>
        <w:t xml:space="preserve">bei einem zeitnahen </w:t>
      </w:r>
      <w:r w:rsidRPr="008C452A">
        <w:rPr>
          <w:rFonts w:ascii="Arial" w:hAnsi="Arial" w:cs="Arial"/>
          <w:i/>
          <w:iCs/>
          <w:color w:val="0070C0"/>
          <w:sz w:val="24"/>
          <w:szCs w:val="24"/>
        </w:rPr>
        <w:t xml:space="preserve">Wiederanlauf </w:t>
      </w:r>
      <w:r w:rsidR="00F30D72" w:rsidRPr="008C452A">
        <w:rPr>
          <w:rFonts w:ascii="Arial" w:hAnsi="Arial" w:cs="Arial"/>
          <w:i/>
          <w:iCs/>
          <w:color w:val="0070C0"/>
          <w:sz w:val="24"/>
          <w:szCs w:val="24"/>
        </w:rPr>
        <w:t>der</w:t>
      </w:r>
      <w:r w:rsidRPr="008C452A">
        <w:rPr>
          <w:rFonts w:ascii="Arial" w:hAnsi="Arial" w:cs="Arial"/>
          <w:i/>
          <w:iCs/>
          <w:color w:val="0070C0"/>
          <w:sz w:val="24"/>
          <w:szCs w:val="24"/>
        </w:rPr>
        <w:t xml:space="preserve"> </w:t>
      </w:r>
      <w:r w:rsidR="00FC225D" w:rsidRPr="008C452A">
        <w:rPr>
          <w:rFonts w:ascii="Arial" w:hAnsi="Arial" w:cs="Arial"/>
          <w:i/>
          <w:iCs/>
          <w:color w:val="0070C0"/>
          <w:sz w:val="24"/>
          <w:szCs w:val="24"/>
        </w:rPr>
        <w:t>zeit</w:t>
      </w:r>
      <w:r w:rsidRPr="008C452A">
        <w:rPr>
          <w:rFonts w:ascii="Arial" w:hAnsi="Arial" w:cs="Arial"/>
          <w:i/>
          <w:iCs/>
          <w:color w:val="0070C0"/>
          <w:sz w:val="24"/>
          <w:szCs w:val="24"/>
        </w:rPr>
        <w:t>kritischen IT-Services (Recovery Time Objective - RTO).</w:t>
      </w:r>
      <w:r w:rsidR="00562CA2" w:rsidRPr="008C452A">
        <w:rPr>
          <w:rFonts w:ascii="Arial" w:hAnsi="Arial" w:cs="Arial"/>
          <w:i/>
          <w:iCs/>
          <w:color w:val="0070C0"/>
          <w:sz w:val="24"/>
          <w:szCs w:val="24"/>
        </w:rPr>
        <w:t xml:space="preserve"> </w:t>
      </w:r>
      <w:r w:rsidRPr="008C452A">
        <w:rPr>
          <w:rFonts w:ascii="Arial" w:hAnsi="Arial" w:cs="Arial"/>
          <w:i/>
          <w:iCs/>
          <w:color w:val="0070C0"/>
          <w:sz w:val="24"/>
          <w:szCs w:val="24"/>
        </w:rPr>
        <w:t xml:space="preserve">Um diese Vorgabe halten zu können, erfolgt bei der Störung </w:t>
      </w:r>
      <w:r w:rsidR="00FC225D" w:rsidRPr="008C452A">
        <w:rPr>
          <w:rFonts w:ascii="Arial" w:hAnsi="Arial" w:cs="Arial"/>
          <w:i/>
          <w:iCs/>
          <w:color w:val="0070C0"/>
          <w:sz w:val="24"/>
          <w:szCs w:val="24"/>
        </w:rPr>
        <w:t xml:space="preserve">von zeitkritischen </w:t>
      </w:r>
      <w:r w:rsidRPr="008C452A">
        <w:rPr>
          <w:rFonts w:ascii="Arial" w:hAnsi="Arial" w:cs="Arial"/>
          <w:i/>
          <w:iCs/>
          <w:color w:val="0070C0"/>
          <w:sz w:val="24"/>
          <w:szCs w:val="24"/>
        </w:rPr>
        <w:t>IT-Services die sofortige Umschaltung vom gestörten Produktiv-R</w:t>
      </w:r>
      <w:r w:rsidR="009B5FA6" w:rsidRPr="008C452A">
        <w:rPr>
          <w:rFonts w:ascii="Arial" w:hAnsi="Arial" w:cs="Arial"/>
          <w:i/>
          <w:iCs/>
          <w:color w:val="0070C0"/>
          <w:sz w:val="24"/>
          <w:szCs w:val="24"/>
        </w:rPr>
        <w:t>echenzentrum</w:t>
      </w:r>
      <w:r w:rsidRPr="008C452A">
        <w:rPr>
          <w:rFonts w:ascii="Arial" w:hAnsi="Arial" w:cs="Arial"/>
          <w:i/>
          <w:iCs/>
          <w:color w:val="0070C0"/>
          <w:sz w:val="24"/>
          <w:szCs w:val="24"/>
        </w:rPr>
        <w:t>1</w:t>
      </w:r>
      <w:r w:rsidR="009B5FA6" w:rsidRPr="008C452A">
        <w:rPr>
          <w:rFonts w:ascii="Arial" w:hAnsi="Arial" w:cs="Arial"/>
          <w:i/>
          <w:iCs/>
          <w:color w:val="0070C0"/>
          <w:sz w:val="24"/>
          <w:szCs w:val="24"/>
        </w:rPr>
        <w:t xml:space="preserve"> (RZ1)</w:t>
      </w:r>
      <w:r w:rsidRPr="008C452A">
        <w:rPr>
          <w:rFonts w:ascii="Arial" w:hAnsi="Arial" w:cs="Arial"/>
          <w:i/>
          <w:iCs/>
          <w:color w:val="0070C0"/>
          <w:sz w:val="24"/>
          <w:szCs w:val="24"/>
        </w:rPr>
        <w:t xml:space="preserve"> auf das </w:t>
      </w:r>
      <w:r w:rsidR="00262575" w:rsidRPr="008C452A">
        <w:rPr>
          <w:rFonts w:ascii="Arial" w:hAnsi="Arial" w:cs="Arial"/>
          <w:i/>
          <w:iCs/>
          <w:color w:val="0070C0"/>
          <w:sz w:val="24"/>
          <w:szCs w:val="24"/>
        </w:rPr>
        <w:t>100%</w:t>
      </w:r>
      <w:r w:rsidR="00951BF4" w:rsidRPr="008C452A">
        <w:rPr>
          <w:rFonts w:ascii="Arial" w:hAnsi="Arial" w:cs="Arial"/>
          <w:i/>
          <w:iCs/>
          <w:color w:val="0070C0"/>
          <w:sz w:val="24"/>
          <w:szCs w:val="24"/>
        </w:rPr>
        <w:t>-r</w:t>
      </w:r>
      <w:r w:rsidRPr="008C452A">
        <w:rPr>
          <w:rFonts w:ascii="Arial" w:hAnsi="Arial" w:cs="Arial"/>
          <w:i/>
          <w:iCs/>
          <w:color w:val="0070C0"/>
          <w:sz w:val="24"/>
          <w:szCs w:val="24"/>
        </w:rPr>
        <w:t>edundan</w:t>
      </w:r>
      <w:r w:rsidR="00951BF4" w:rsidRPr="008C452A">
        <w:rPr>
          <w:rFonts w:ascii="Arial" w:hAnsi="Arial" w:cs="Arial"/>
          <w:i/>
          <w:iCs/>
          <w:color w:val="0070C0"/>
          <w:sz w:val="24"/>
          <w:szCs w:val="24"/>
        </w:rPr>
        <w:t xml:space="preserve">te Ausweichrechenzentrum </w:t>
      </w:r>
      <w:r w:rsidRPr="008C452A">
        <w:rPr>
          <w:rFonts w:ascii="Arial" w:hAnsi="Arial" w:cs="Arial"/>
          <w:i/>
          <w:iCs/>
          <w:color w:val="0070C0"/>
          <w:sz w:val="24"/>
          <w:szCs w:val="24"/>
        </w:rPr>
        <w:t xml:space="preserve">RZ2, </w:t>
      </w:r>
      <w:r w:rsidR="00562CA2" w:rsidRPr="008C452A">
        <w:rPr>
          <w:rFonts w:ascii="Arial" w:hAnsi="Arial" w:cs="Arial"/>
          <w:i/>
          <w:iCs/>
          <w:color w:val="0070C0"/>
          <w:sz w:val="24"/>
          <w:szCs w:val="24"/>
        </w:rPr>
        <w:t xml:space="preserve">welches </w:t>
      </w:r>
      <w:r w:rsidRPr="008C452A">
        <w:rPr>
          <w:rFonts w:ascii="Arial" w:hAnsi="Arial" w:cs="Arial"/>
          <w:i/>
          <w:iCs/>
          <w:color w:val="0070C0"/>
          <w:sz w:val="24"/>
          <w:szCs w:val="24"/>
        </w:rPr>
        <w:t>für d</w:t>
      </w:r>
      <w:r w:rsidR="00562CA2" w:rsidRPr="008C452A">
        <w:rPr>
          <w:rFonts w:ascii="Arial" w:hAnsi="Arial" w:cs="Arial"/>
          <w:i/>
          <w:iCs/>
          <w:color w:val="0070C0"/>
          <w:sz w:val="24"/>
          <w:szCs w:val="24"/>
        </w:rPr>
        <w:t xml:space="preserve">ie </w:t>
      </w:r>
      <w:r w:rsidRPr="008C452A">
        <w:rPr>
          <w:rFonts w:ascii="Arial" w:hAnsi="Arial" w:cs="Arial"/>
          <w:i/>
          <w:iCs/>
          <w:color w:val="0070C0"/>
          <w:sz w:val="24"/>
          <w:szCs w:val="24"/>
        </w:rPr>
        <w:t>Einhalt</w:t>
      </w:r>
      <w:r w:rsidR="00562CA2" w:rsidRPr="008C452A">
        <w:rPr>
          <w:rFonts w:ascii="Arial" w:hAnsi="Arial" w:cs="Arial"/>
          <w:i/>
          <w:iCs/>
          <w:color w:val="0070C0"/>
          <w:sz w:val="24"/>
          <w:szCs w:val="24"/>
        </w:rPr>
        <w:t xml:space="preserve">ung </w:t>
      </w:r>
      <w:r w:rsidRPr="008C452A">
        <w:rPr>
          <w:rFonts w:ascii="Arial" w:hAnsi="Arial" w:cs="Arial"/>
          <w:i/>
          <w:iCs/>
          <w:color w:val="0070C0"/>
          <w:sz w:val="24"/>
          <w:szCs w:val="24"/>
        </w:rPr>
        <w:t>der kritischen RTOs nach entsprechenden Kriterien</w:t>
      </w:r>
      <w:r w:rsidR="000545D7" w:rsidRPr="008C452A">
        <w:rPr>
          <w:rFonts w:ascii="Arial" w:hAnsi="Arial" w:cs="Arial"/>
          <w:i/>
          <w:iCs/>
          <w:color w:val="0070C0"/>
          <w:sz w:val="24"/>
          <w:szCs w:val="24"/>
        </w:rPr>
        <w:t xml:space="preserve"> aufgebaut wurde</w:t>
      </w:r>
      <w:r w:rsidR="00262575" w:rsidRPr="008C452A">
        <w:rPr>
          <w:rFonts w:ascii="Arial" w:hAnsi="Arial" w:cs="Arial"/>
          <w:i/>
          <w:iCs/>
          <w:color w:val="0070C0"/>
          <w:sz w:val="24"/>
          <w:szCs w:val="24"/>
        </w:rPr>
        <w:t>.</w:t>
      </w:r>
      <w:r w:rsidR="00EE68F7" w:rsidRPr="008C452A">
        <w:rPr>
          <w:rFonts w:ascii="Arial" w:hAnsi="Arial" w:cs="Arial"/>
          <w:i/>
          <w:iCs/>
          <w:color w:val="0070C0"/>
          <w:sz w:val="24"/>
          <w:szCs w:val="24"/>
        </w:rPr>
        <w:t xml:space="preserve"> </w:t>
      </w:r>
      <w:r w:rsidRPr="008C452A">
        <w:rPr>
          <w:rFonts w:ascii="Arial" w:hAnsi="Arial" w:cs="Arial"/>
          <w:i/>
          <w:iCs/>
          <w:color w:val="0070C0"/>
          <w:sz w:val="24"/>
          <w:szCs w:val="24"/>
        </w:rPr>
        <w:t>Nach erfolgreichem Wiederanlauf in RZ2, befindet sich der IT-Service solange im „IT-Notbetrieb“, also auch über die Wiederherstellung seiner vollen IT-Servicefähigkeit („</w:t>
      </w:r>
      <w:r w:rsidR="003A08C1" w:rsidRPr="008C452A">
        <w:rPr>
          <w:rFonts w:ascii="Arial" w:hAnsi="Arial" w:cs="Arial"/>
          <w:i/>
          <w:iCs/>
          <w:color w:val="0070C0"/>
          <w:sz w:val="24"/>
          <w:szCs w:val="24"/>
        </w:rPr>
        <w:t>Full-</w:t>
      </w:r>
      <w:r w:rsidR="00F76443" w:rsidRPr="008C452A">
        <w:rPr>
          <w:rFonts w:ascii="Arial" w:hAnsi="Arial" w:cs="Arial"/>
          <w:i/>
          <w:iCs/>
          <w:color w:val="0070C0"/>
          <w:sz w:val="24"/>
          <w:szCs w:val="24"/>
        </w:rPr>
        <w:t>S</w:t>
      </w:r>
      <w:r w:rsidRPr="008C452A">
        <w:rPr>
          <w:rFonts w:ascii="Arial" w:hAnsi="Arial" w:cs="Arial"/>
          <w:i/>
          <w:iCs/>
          <w:color w:val="0070C0"/>
          <w:sz w:val="24"/>
          <w:szCs w:val="24"/>
        </w:rPr>
        <w:t>ervice“) hinaus, bis die Wiederherstellung der Redundanz des RZ-Betriebs</w:t>
      </w:r>
      <w:r w:rsidR="00617D57" w:rsidRPr="008C452A">
        <w:rPr>
          <w:rFonts w:ascii="Arial" w:hAnsi="Arial" w:cs="Arial"/>
          <w:i/>
          <w:iCs/>
          <w:color w:val="0070C0"/>
          <w:sz w:val="24"/>
          <w:szCs w:val="24"/>
        </w:rPr>
        <w:t>,</w:t>
      </w:r>
      <w:r w:rsidRPr="008C452A">
        <w:rPr>
          <w:rFonts w:ascii="Arial" w:hAnsi="Arial" w:cs="Arial"/>
          <w:i/>
          <w:iCs/>
          <w:color w:val="0070C0"/>
          <w:sz w:val="24"/>
          <w:szCs w:val="24"/>
        </w:rPr>
        <w:t xml:space="preserve"> durch die Wiederherstellung von RZ1 erfolgt und die Rückverlagerung des IT-Services </w:t>
      </w:r>
      <w:r w:rsidR="00075F6B" w:rsidRPr="008C452A">
        <w:rPr>
          <w:rFonts w:ascii="Arial" w:hAnsi="Arial" w:cs="Arial"/>
          <w:i/>
          <w:iCs/>
          <w:color w:val="0070C0"/>
          <w:sz w:val="24"/>
          <w:szCs w:val="24"/>
        </w:rPr>
        <w:t>dort</w:t>
      </w:r>
      <w:r w:rsidRPr="008C452A">
        <w:rPr>
          <w:rFonts w:ascii="Arial" w:hAnsi="Arial" w:cs="Arial"/>
          <w:i/>
          <w:iCs/>
          <w:color w:val="0070C0"/>
          <w:sz w:val="24"/>
          <w:szCs w:val="24"/>
        </w:rPr>
        <w:t xml:space="preserve">hin abgeschlossen wurde. Erst dann befindet sich der IT-Service wieder im „IT-Normalbetrieb“. </w:t>
      </w:r>
      <w:r w:rsidR="00075F6B" w:rsidRPr="008C452A">
        <w:rPr>
          <w:rFonts w:ascii="Arial" w:hAnsi="Arial" w:cs="Arial"/>
          <w:i/>
          <w:iCs/>
          <w:color w:val="0070C0"/>
          <w:sz w:val="24"/>
          <w:szCs w:val="24"/>
        </w:rPr>
        <w:t>Die Dauer des</w:t>
      </w:r>
      <w:r w:rsidR="00617D57" w:rsidRPr="008C452A">
        <w:rPr>
          <w:rFonts w:ascii="Arial" w:hAnsi="Arial" w:cs="Arial"/>
          <w:i/>
          <w:iCs/>
          <w:color w:val="0070C0"/>
          <w:sz w:val="24"/>
          <w:szCs w:val="24"/>
        </w:rPr>
        <w:t xml:space="preserve"> </w:t>
      </w:r>
      <w:r w:rsidR="00706B49" w:rsidRPr="008C452A">
        <w:rPr>
          <w:rFonts w:ascii="Arial" w:hAnsi="Arial" w:cs="Arial"/>
          <w:i/>
          <w:iCs/>
          <w:color w:val="0070C0"/>
          <w:sz w:val="24"/>
          <w:szCs w:val="24"/>
        </w:rPr>
        <w:t xml:space="preserve">IT-Notbetriebs, also die Dauer des </w:t>
      </w:r>
      <w:r w:rsidR="00617D57" w:rsidRPr="008C452A">
        <w:rPr>
          <w:rFonts w:ascii="Arial" w:hAnsi="Arial" w:cs="Arial"/>
          <w:i/>
          <w:iCs/>
          <w:color w:val="0070C0"/>
          <w:sz w:val="24"/>
          <w:szCs w:val="24"/>
        </w:rPr>
        <w:t>Wiederanlauf</w:t>
      </w:r>
      <w:r w:rsidR="00075F6B" w:rsidRPr="008C452A">
        <w:rPr>
          <w:rFonts w:ascii="Arial" w:hAnsi="Arial" w:cs="Arial"/>
          <w:i/>
          <w:iCs/>
          <w:color w:val="0070C0"/>
          <w:sz w:val="24"/>
          <w:szCs w:val="24"/>
        </w:rPr>
        <w:t>s</w:t>
      </w:r>
      <w:r w:rsidR="00617D57" w:rsidRPr="008C452A">
        <w:rPr>
          <w:rFonts w:ascii="Arial" w:hAnsi="Arial" w:cs="Arial"/>
          <w:i/>
          <w:iCs/>
          <w:color w:val="0070C0"/>
          <w:sz w:val="24"/>
          <w:szCs w:val="24"/>
        </w:rPr>
        <w:t xml:space="preserve"> bis in den Normalbetrieb</w:t>
      </w:r>
      <w:r w:rsidR="00E648BB" w:rsidRPr="008C452A">
        <w:rPr>
          <w:rFonts w:ascii="Arial" w:hAnsi="Arial" w:cs="Arial"/>
          <w:i/>
          <w:iCs/>
          <w:color w:val="0070C0"/>
          <w:sz w:val="24"/>
          <w:szCs w:val="24"/>
        </w:rPr>
        <w:t xml:space="preserve"> </w:t>
      </w:r>
      <w:r w:rsidR="00617D57" w:rsidRPr="008C452A">
        <w:rPr>
          <w:rFonts w:ascii="Arial" w:hAnsi="Arial" w:cs="Arial"/>
          <w:i/>
          <w:iCs/>
          <w:color w:val="0070C0"/>
          <w:sz w:val="24"/>
          <w:szCs w:val="24"/>
        </w:rPr>
        <w:t>(RTOs)</w:t>
      </w:r>
      <w:r w:rsidR="00075F6B" w:rsidRPr="008C452A">
        <w:rPr>
          <w:rFonts w:ascii="Arial" w:hAnsi="Arial" w:cs="Arial"/>
          <w:i/>
          <w:iCs/>
          <w:color w:val="0070C0"/>
          <w:sz w:val="24"/>
          <w:szCs w:val="24"/>
        </w:rPr>
        <w:t>,</w:t>
      </w:r>
      <w:r w:rsidR="00706B49" w:rsidRPr="008C452A">
        <w:rPr>
          <w:rFonts w:ascii="Arial" w:hAnsi="Arial" w:cs="Arial"/>
          <w:i/>
          <w:iCs/>
          <w:color w:val="0070C0"/>
          <w:sz w:val="24"/>
          <w:szCs w:val="24"/>
        </w:rPr>
        <w:t xml:space="preserve"> </w:t>
      </w:r>
      <w:r w:rsidR="00E648BB" w:rsidRPr="008C452A">
        <w:rPr>
          <w:rFonts w:ascii="Arial" w:hAnsi="Arial" w:cs="Arial"/>
          <w:i/>
          <w:iCs/>
          <w:color w:val="0070C0"/>
          <w:sz w:val="24"/>
          <w:szCs w:val="24"/>
        </w:rPr>
        <w:t>w</w:t>
      </w:r>
      <w:r w:rsidR="00706B49" w:rsidRPr="008C452A">
        <w:rPr>
          <w:rFonts w:ascii="Arial" w:hAnsi="Arial" w:cs="Arial"/>
          <w:i/>
          <w:iCs/>
          <w:color w:val="0070C0"/>
          <w:sz w:val="24"/>
          <w:szCs w:val="24"/>
        </w:rPr>
        <w:t xml:space="preserve">ird </w:t>
      </w:r>
      <w:r w:rsidR="000D36D5" w:rsidRPr="008C452A">
        <w:rPr>
          <w:rFonts w:ascii="Arial" w:hAnsi="Arial" w:cs="Arial"/>
          <w:i/>
          <w:iCs/>
          <w:color w:val="0070C0"/>
          <w:sz w:val="24"/>
          <w:szCs w:val="24"/>
        </w:rPr>
        <w:t xml:space="preserve">in den </w:t>
      </w:r>
      <w:r w:rsidR="00E648BB" w:rsidRPr="008C452A">
        <w:rPr>
          <w:rFonts w:ascii="Arial" w:hAnsi="Arial" w:cs="Arial"/>
          <w:i/>
          <w:iCs/>
          <w:color w:val="0070C0"/>
          <w:sz w:val="24"/>
          <w:szCs w:val="24"/>
        </w:rPr>
        <w:t>Kunden SLAs vereinbart. Damit diese eingehalten werden können, definiert das ITSCM „Worst-Case-Szenarien“ und unterstütz</w:t>
      </w:r>
      <w:r w:rsidR="00365A96" w:rsidRPr="008C452A">
        <w:rPr>
          <w:rFonts w:ascii="Arial" w:hAnsi="Arial" w:cs="Arial"/>
          <w:i/>
          <w:iCs/>
          <w:color w:val="0070C0"/>
          <w:sz w:val="24"/>
          <w:szCs w:val="24"/>
        </w:rPr>
        <w:t>t</w:t>
      </w:r>
      <w:r w:rsidR="00E648BB" w:rsidRPr="008C452A">
        <w:rPr>
          <w:rFonts w:ascii="Arial" w:hAnsi="Arial" w:cs="Arial"/>
          <w:i/>
          <w:iCs/>
          <w:color w:val="0070C0"/>
          <w:sz w:val="24"/>
          <w:szCs w:val="24"/>
        </w:rPr>
        <w:t xml:space="preserve"> die </w:t>
      </w:r>
      <w:r w:rsidR="000D36D5" w:rsidRPr="008C452A">
        <w:rPr>
          <w:rFonts w:ascii="Arial" w:hAnsi="Arial" w:cs="Arial"/>
          <w:i/>
          <w:iCs/>
          <w:color w:val="0070C0"/>
          <w:sz w:val="24"/>
          <w:szCs w:val="24"/>
        </w:rPr>
        <w:t xml:space="preserve">technischen Bereiche darin </w:t>
      </w:r>
      <w:r w:rsidR="00706B49" w:rsidRPr="008C452A">
        <w:rPr>
          <w:rFonts w:ascii="Arial" w:hAnsi="Arial" w:cs="Arial"/>
          <w:i/>
          <w:iCs/>
          <w:color w:val="0070C0"/>
          <w:sz w:val="24"/>
          <w:szCs w:val="24"/>
        </w:rPr>
        <w:t>sie</w:t>
      </w:r>
      <w:r w:rsidR="00365A96" w:rsidRPr="008C452A">
        <w:rPr>
          <w:rFonts w:ascii="Arial" w:hAnsi="Arial" w:cs="Arial"/>
          <w:i/>
          <w:iCs/>
          <w:color w:val="0070C0"/>
          <w:sz w:val="24"/>
          <w:szCs w:val="24"/>
        </w:rPr>
        <w:t xml:space="preserve"> zu beüben.</w:t>
      </w:r>
    </w:p>
    <w:p w14:paraId="1A91D43D" w14:textId="26FC33A5" w:rsidR="00286DC0" w:rsidRPr="0096094B" w:rsidRDefault="006478C8" w:rsidP="00745FF8">
      <w:pPr>
        <w:pStyle w:val="berschrift1"/>
        <w:spacing w:before="100" w:beforeAutospacing="1"/>
        <w:rPr>
          <w:rFonts w:ascii="Arial" w:hAnsi="Arial" w:cs="Arial"/>
          <w:color w:val="auto"/>
        </w:rPr>
      </w:pPr>
      <w:bookmarkStart w:id="3" w:name="_Toc210483309"/>
      <w:r w:rsidRPr="0096094B">
        <w:rPr>
          <w:rFonts w:ascii="Arial" w:hAnsi="Arial" w:cs="Arial"/>
          <w:color w:val="auto"/>
        </w:rPr>
        <w:t xml:space="preserve">2 </w:t>
      </w:r>
      <w:r w:rsidR="00FA3DA9" w:rsidRPr="0096094B">
        <w:rPr>
          <w:rFonts w:ascii="Arial" w:hAnsi="Arial" w:cs="Arial"/>
          <w:color w:val="auto"/>
        </w:rPr>
        <w:t>Zielsetzung</w:t>
      </w:r>
      <w:bookmarkEnd w:id="1"/>
      <w:bookmarkEnd w:id="0"/>
      <w:bookmarkEnd w:id="3"/>
    </w:p>
    <w:p w14:paraId="30CD0C8A" w14:textId="2525B076" w:rsidR="00D910F4" w:rsidRPr="002D417E" w:rsidRDefault="00F9632E" w:rsidP="002D417E">
      <w:pPr>
        <w:spacing w:line="276" w:lineRule="auto"/>
        <w:jc w:val="both"/>
        <w:rPr>
          <w:rFonts w:ascii="Arial" w:hAnsi="Arial" w:cs="Arial"/>
          <w:i/>
          <w:iCs/>
          <w:color w:val="0070C0"/>
          <w:sz w:val="24"/>
          <w:szCs w:val="24"/>
        </w:rPr>
      </w:pPr>
      <w:r w:rsidRPr="002D417E">
        <w:rPr>
          <w:rFonts w:ascii="Arial" w:hAnsi="Arial" w:cs="Arial"/>
          <w:i/>
          <w:iCs/>
          <w:color w:val="0070C0"/>
          <w:sz w:val="24"/>
          <w:szCs w:val="24"/>
        </w:rPr>
        <w:t xml:space="preserve">In diesem Dokument werden </w:t>
      </w:r>
      <w:r w:rsidR="00537106" w:rsidRPr="002D417E">
        <w:rPr>
          <w:rFonts w:ascii="Arial" w:hAnsi="Arial" w:cs="Arial"/>
          <w:i/>
          <w:iCs/>
          <w:color w:val="0070C0"/>
          <w:sz w:val="24"/>
          <w:szCs w:val="24"/>
        </w:rPr>
        <w:t xml:space="preserve">die </w:t>
      </w:r>
      <w:r w:rsidR="004803E0" w:rsidRPr="002D417E">
        <w:rPr>
          <w:rFonts w:ascii="Arial" w:hAnsi="Arial" w:cs="Arial"/>
          <w:i/>
          <w:iCs/>
          <w:color w:val="0070C0"/>
          <w:sz w:val="24"/>
          <w:szCs w:val="24"/>
        </w:rPr>
        <w:t>fünf</w:t>
      </w:r>
      <w:r w:rsidR="00CB1016" w:rsidRPr="002D417E">
        <w:rPr>
          <w:rFonts w:ascii="Arial" w:hAnsi="Arial" w:cs="Arial"/>
          <w:i/>
          <w:iCs/>
          <w:color w:val="0070C0"/>
          <w:sz w:val="24"/>
          <w:szCs w:val="24"/>
        </w:rPr>
        <w:t xml:space="preserve"> </w:t>
      </w:r>
      <w:r w:rsidR="0086765F" w:rsidRPr="002D417E">
        <w:rPr>
          <w:rFonts w:ascii="Arial" w:hAnsi="Arial" w:cs="Arial"/>
          <w:i/>
          <w:iCs/>
          <w:color w:val="0070C0"/>
          <w:sz w:val="24"/>
          <w:szCs w:val="24"/>
        </w:rPr>
        <w:t xml:space="preserve">Standard </w:t>
      </w:r>
      <w:r w:rsidRPr="002D417E">
        <w:rPr>
          <w:rFonts w:ascii="Arial" w:hAnsi="Arial" w:cs="Arial"/>
          <w:i/>
          <w:iCs/>
          <w:color w:val="0070C0"/>
          <w:sz w:val="24"/>
          <w:szCs w:val="24"/>
        </w:rPr>
        <w:t>ITSCM Worst-Case-Szenarien</w:t>
      </w:r>
      <w:r w:rsidR="008F3A40" w:rsidRPr="002D417E">
        <w:rPr>
          <w:rFonts w:ascii="Arial" w:hAnsi="Arial" w:cs="Arial"/>
          <w:i/>
          <w:iCs/>
          <w:color w:val="0070C0"/>
          <w:sz w:val="24"/>
          <w:szCs w:val="24"/>
        </w:rPr>
        <w:t xml:space="preserve"> </w:t>
      </w:r>
      <w:r w:rsidR="0086765F" w:rsidRPr="002D417E">
        <w:rPr>
          <w:rFonts w:ascii="Arial" w:hAnsi="Arial" w:cs="Arial"/>
          <w:i/>
          <w:iCs/>
          <w:color w:val="0070C0"/>
          <w:sz w:val="24"/>
          <w:szCs w:val="24"/>
        </w:rPr>
        <w:t>b</w:t>
      </w:r>
      <w:r w:rsidRPr="002D417E">
        <w:rPr>
          <w:rFonts w:ascii="Arial" w:hAnsi="Arial" w:cs="Arial"/>
          <w:i/>
          <w:iCs/>
          <w:color w:val="0070C0"/>
          <w:sz w:val="24"/>
          <w:szCs w:val="24"/>
        </w:rPr>
        <w:t>eschrieben</w:t>
      </w:r>
      <w:r w:rsidR="003B01B1" w:rsidRPr="002D417E">
        <w:rPr>
          <w:rFonts w:ascii="Arial" w:hAnsi="Arial" w:cs="Arial"/>
          <w:i/>
          <w:iCs/>
          <w:color w:val="0070C0"/>
          <w:sz w:val="24"/>
          <w:szCs w:val="24"/>
        </w:rPr>
        <w:t xml:space="preserve">, um die </w:t>
      </w:r>
      <w:r w:rsidR="0086765F" w:rsidRPr="002D417E">
        <w:rPr>
          <w:rFonts w:ascii="Arial" w:hAnsi="Arial" w:cs="Arial"/>
          <w:i/>
          <w:iCs/>
          <w:color w:val="0070C0"/>
          <w:sz w:val="24"/>
          <w:szCs w:val="24"/>
        </w:rPr>
        <w:t xml:space="preserve">technischen Bereiche </w:t>
      </w:r>
      <w:r w:rsidR="003B01B1" w:rsidRPr="002D417E">
        <w:rPr>
          <w:rFonts w:ascii="Arial" w:hAnsi="Arial" w:cs="Arial"/>
          <w:i/>
          <w:iCs/>
          <w:color w:val="0070C0"/>
          <w:sz w:val="24"/>
          <w:szCs w:val="24"/>
        </w:rPr>
        <w:t>dabei zu unterstützen</w:t>
      </w:r>
      <w:r w:rsidR="0061506C" w:rsidRPr="002D417E">
        <w:rPr>
          <w:rFonts w:ascii="Arial" w:hAnsi="Arial" w:cs="Arial"/>
          <w:i/>
          <w:iCs/>
          <w:color w:val="0070C0"/>
          <w:sz w:val="24"/>
          <w:szCs w:val="24"/>
        </w:rPr>
        <w:t>,</w:t>
      </w:r>
      <w:r w:rsidR="003B01B1" w:rsidRPr="002D417E">
        <w:rPr>
          <w:rFonts w:ascii="Arial" w:hAnsi="Arial" w:cs="Arial"/>
          <w:i/>
          <w:iCs/>
          <w:color w:val="0070C0"/>
          <w:sz w:val="24"/>
          <w:szCs w:val="24"/>
        </w:rPr>
        <w:t xml:space="preserve"> </w:t>
      </w:r>
      <w:r w:rsidR="0061506C" w:rsidRPr="002D417E">
        <w:rPr>
          <w:rFonts w:ascii="Arial" w:hAnsi="Arial" w:cs="Arial"/>
          <w:i/>
          <w:iCs/>
          <w:color w:val="0070C0"/>
          <w:sz w:val="24"/>
          <w:szCs w:val="24"/>
        </w:rPr>
        <w:t>diese Fälle in den Fokus zu nehmen</w:t>
      </w:r>
      <w:r w:rsidR="003B01B1" w:rsidRPr="002D417E">
        <w:rPr>
          <w:rFonts w:ascii="Arial" w:hAnsi="Arial" w:cs="Arial"/>
          <w:i/>
          <w:iCs/>
          <w:color w:val="0070C0"/>
          <w:sz w:val="24"/>
          <w:szCs w:val="24"/>
        </w:rPr>
        <w:t xml:space="preserve">, </w:t>
      </w:r>
      <w:r w:rsidR="0061506C" w:rsidRPr="002D417E">
        <w:rPr>
          <w:rFonts w:ascii="Arial" w:hAnsi="Arial" w:cs="Arial"/>
          <w:i/>
          <w:iCs/>
          <w:color w:val="0070C0"/>
          <w:sz w:val="24"/>
          <w:szCs w:val="24"/>
        </w:rPr>
        <w:t xml:space="preserve">zu halten, </w:t>
      </w:r>
      <w:r w:rsidR="003B01B1" w:rsidRPr="002D417E">
        <w:rPr>
          <w:rFonts w:ascii="Arial" w:hAnsi="Arial" w:cs="Arial"/>
          <w:i/>
          <w:iCs/>
          <w:color w:val="0070C0"/>
          <w:sz w:val="24"/>
          <w:szCs w:val="24"/>
        </w:rPr>
        <w:t xml:space="preserve">sich </w:t>
      </w:r>
      <w:r w:rsidR="0061506C" w:rsidRPr="002D417E">
        <w:rPr>
          <w:rFonts w:ascii="Arial" w:hAnsi="Arial" w:cs="Arial"/>
          <w:i/>
          <w:iCs/>
          <w:color w:val="0070C0"/>
          <w:sz w:val="24"/>
          <w:szCs w:val="24"/>
        </w:rPr>
        <w:t xml:space="preserve">darauf </w:t>
      </w:r>
      <w:r w:rsidR="003B01B1" w:rsidRPr="002D417E">
        <w:rPr>
          <w:rFonts w:ascii="Arial" w:hAnsi="Arial" w:cs="Arial"/>
          <w:i/>
          <w:iCs/>
          <w:color w:val="0070C0"/>
          <w:sz w:val="24"/>
          <w:szCs w:val="24"/>
        </w:rPr>
        <w:t>einzustellen und vorzubereiten</w:t>
      </w:r>
      <w:r w:rsidRPr="002D417E">
        <w:rPr>
          <w:rFonts w:ascii="Arial" w:hAnsi="Arial" w:cs="Arial"/>
          <w:i/>
          <w:iCs/>
          <w:color w:val="0070C0"/>
          <w:sz w:val="24"/>
          <w:szCs w:val="24"/>
        </w:rPr>
        <w:t>.</w:t>
      </w:r>
      <w:r w:rsidR="00E7380A" w:rsidRPr="002D417E">
        <w:rPr>
          <w:rFonts w:ascii="Arial" w:hAnsi="Arial" w:cs="Arial"/>
          <w:i/>
          <w:iCs/>
          <w:color w:val="0070C0"/>
          <w:sz w:val="24"/>
          <w:szCs w:val="24"/>
        </w:rPr>
        <w:t xml:space="preserve"> </w:t>
      </w:r>
      <w:bookmarkStart w:id="4" w:name="_Toc147476894"/>
      <w:r w:rsidR="00365A96" w:rsidRPr="002D417E">
        <w:rPr>
          <w:rFonts w:ascii="Arial" w:hAnsi="Arial" w:cs="Arial"/>
          <w:i/>
          <w:iCs/>
          <w:color w:val="0070C0"/>
          <w:sz w:val="24"/>
          <w:szCs w:val="24"/>
        </w:rPr>
        <w:t xml:space="preserve">Durch das Beüben der Worst-Case-Szenarien werden die </w:t>
      </w:r>
      <w:r w:rsidR="0086765F" w:rsidRPr="002D417E">
        <w:rPr>
          <w:rFonts w:ascii="Arial" w:hAnsi="Arial" w:cs="Arial"/>
          <w:i/>
          <w:iCs/>
          <w:color w:val="0070C0"/>
          <w:sz w:val="24"/>
          <w:szCs w:val="24"/>
        </w:rPr>
        <w:t xml:space="preserve">technischen Bereiche </w:t>
      </w:r>
      <w:r w:rsidR="00365A96" w:rsidRPr="002D417E">
        <w:rPr>
          <w:rFonts w:ascii="Arial" w:hAnsi="Arial" w:cs="Arial"/>
          <w:i/>
          <w:iCs/>
          <w:color w:val="0070C0"/>
          <w:sz w:val="24"/>
          <w:szCs w:val="24"/>
        </w:rPr>
        <w:t xml:space="preserve">in die Lage versetzt, durch routiniertes und professionelles Vorgehen, die RTOs </w:t>
      </w:r>
      <w:r w:rsidR="0086765F" w:rsidRPr="002D417E">
        <w:rPr>
          <w:rFonts w:ascii="Arial" w:hAnsi="Arial" w:cs="Arial"/>
          <w:i/>
          <w:iCs/>
          <w:color w:val="0070C0"/>
          <w:sz w:val="24"/>
          <w:szCs w:val="24"/>
        </w:rPr>
        <w:t xml:space="preserve">einzuhalten und </w:t>
      </w:r>
      <w:r w:rsidR="00365A96" w:rsidRPr="002D417E">
        <w:rPr>
          <w:rFonts w:ascii="Arial" w:hAnsi="Arial" w:cs="Arial"/>
          <w:i/>
          <w:iCs/>
          <w:color w:val="0070C0"/>
          <w:sz w:val="24"/>
          <w:szCs w:val="24"/>
        </w:rPr>
        <w:t>den IT-Notbetrieb möglichst kurz zu halten.</w:t>
      </w:r>
      <w:r w:rsidR="004803E0" w:rsidRPr="002D417E">
        <w:rPr>
          <w:rFonts w:ascii="Arial" w:hAnsi="Arial" w:cs="Arial"/>
          <w:i/>
          <w:iCs/>
          <w:color w:val="0070C0"/>
          <w:sz w:val="24"/>
          <w:szCs w:val="24"/>
        </w:rPr>
        <w:t xml:space="preserve"> (Sollten Sie weitere WCS haben, bitte hier mit aufführen!)</w:t>
      </w:r>
    </w:p>
    <w:p w14:paraId="36AF521E" w14:textId="5B2DC11F" w:rsidR="00286DC0" w:rsidRPr="0096094B" w:rsidDel="00F7547F" w:rsidRDefault="006478C8" w:rsidP="00D53ECF">
      <w:pPr>
        <w:pStyle w:val="berschrift1"/>
        <w:rPr>
          <w:rFonts w:ascii="Arial" w:hAnsi="Arial" w:cs="Arial"/>
          <w:color w:val="auto"/>
        </w:rPr>
      </w:pPr>
      <w:bookmarkStart w:id="5" w:name="_Toc210483310"/>
      <w:r w:rsidRPr="0096094B">
        <w:rPr>
          <w:rFonts w:ascii="Arial" w:hAnsi="Arial" w:cs="Arial"/>
          <w:color w:val="auto"/>
        </w:rPr>
        <w:t xml:space="preserve">3 </w:t>
      </w:r>
      <w:r w:rsidR="005253AA" w:rsidRPr="0096094B" w:rsidDel="00F7547F">
        <w:rPr>
          <w:rFonts w:ascii="Arial" w:hAnsi="Arial" w:cs="Arial"/>
          <w:color w:val="auto"/>
        </w:rPr>
        <w:t>Geltungsbereich</w:t>
      </w:r>
      <w:bookmarkEnd w:id="4"/>
      <w:bookmarkEnd w:id="5"/>
    </w:p>
    <w:p w14:paraId="57155E2C" w14:textId="196B507A" w:rsidR="00D910F4" w:rsidRPr="002D417E" w:rsidDel="00F7547F" w:rsidRDefault="005179A2" w:rsidP="002D417E">
      <w:pPr>
        <w:spacing w:line="276" w:lineRule="auto"/>
        <w:jc w:val="both"/>
        <w:rPr>
          <w:rFonts w:ascii="Arial" w:hAnsi="Arial" w:cs="Arial"/>
          <w:i/>
          <w:iCs/>
          <w:sz w:val="24"/>
          <w:szCs w:val="24"/>
        </w:rPr>
      </w:pPr>
      <w:r w:rsidRPr="002D417E" w:rsidDel="00F7547F">
        <w:rPr>
          <w:rFonts w:ascii="Arial" w:hAnsi="Arial" w:cs="Arial"/>
          <w:i/>
          <w:iCs/>
          <w:color w:val="0070C0"/>
          <w:sz w:val="24"/>
          <w:szCs w:val="24"/>
        </w:rPr>
        <w:t>Die</w:t>
      </w:r>
      <w:r w:rsidR="000B7457" w:rsidRPr="002D417E" w:rsidDel="00F7547F">
        <w:rPr>
          <w:rFonts w:ascii="Arial" w:hAnsi="Arial" w:cs="Arial"/>
          <w:i/>
          <w:iCs/>
          <w:color w:val="0070C0"/>
          <w:sz w:val="24"/>
          <w:szCs w:val="24"/>
        </w:rPr>
        <w:t xml:space="preserve"> Szenarien sind für ganz </w:t>
      </w:r>
      <w:r w:rsidR="00997DDC" w:rsidRPr="002D417E">
        <w:rPr>
          <w:rFonts w:ascii="Arial" w:hAnsi="Arial" w:cs="Arial"/>
          <w:b/>
          <w:bCs/>
          <w:i/>
          <w:iCs/>
          <w:color w:val="0070C0"/>
          <w:sz w:val="24"/>
          <w:szCs w:val="24"/>
        </w:rPr>
        <w:t>„Name Ihrer Organisation“</w:t>
      </w:r>
      <w:r w:rsidR="00997DDC" w:rsidRPr="002D417E">
        <w:rPr>
          <w:rFonts w:ascii="Arial" w:hAnsi="Arial" w:cs="Arial"/>
          <w:i/>
          <w:iCs/>
          <w:color w:val="0070C0"/>
          <w:sz w:val="24"/>
          <w:szCs w:val="24"/>
        </w:rPr>
        <w:t xml:space="preserve"> </w:t>
      </w:r>
      <w:r w:rsidR="000B7457" w:rsidRPr="002D417E" w:rsidDel="00F7547F">
        <w:rPr>
          <w:rFonts w:ascii="Arial" w:hAnsi="Arial" w:cs="Arial"/>
          <w:i/>
          <w:iCs/>
          <w:color w:val="0070C0"/>
          <w:sz w:val="24"/>
          <w:szCs w:val="24"/>
        </w:rPr>
        <w:t>gültig.</w:t>
      </w:r>
    </w:p>
    <w:p w14:paraId="1BC399D5" w14:textId="1075DA8A" w:rsidR="00DE118B" w:rsidRPr="0096094B" w:rsidRDefault="006478C8" w:rsidP="00D53ECF">
      <w:pPr>
        <w:pStyle w:val="berschrift1"/>
        <w:rPr>
          <w:rFonts w:ascii="Arial" w:hAnsi="Arial" w:cs="Arial"/>
          <w:color w:val="auto"/>
        </w:rPr>
      </w:pPr>
      <w:bookmarkStart w:id="6" w:name="_Toc210483311"/>
      <w:r w:rsidRPr="0096094B">
        <w:rPr>
          <w:rFonts w:ascii="Arial" w:hAnsi="Arial" w:cs="Arial"/>
          <w:color w:val="auto"/>
        </w:rPr>
        <w:t xml:space="preserve">4 </w:t>
      </w:r>
      <w:r w:rsidR="005F2BE7" w:rsidRPr="0096094B">
        <w:rPr>
          <w:rFonts w:ascii="Arial" w:hAnsi="Arial" w:cs="Arial"/>
          <w:color w:val="auto"/>
        </w:rPr>
        <w:t>Definition Worst</w:t>
      </w:r>
      <w:r w:rsidR="0088605C" w:rsidRPr="0096094B">
        <w:rPr>
          <w:rFonts w:ascii="Arial" w:hAnsi="Arial" w:cs="Arial"/>
          <w:color w:val="auto"/>
        </w:rPr>
        <w:t>-</w:t>
      </w:r>
      <w:r w:rsidR="005F2BE7" w:rsidRPr="0096094B">
        <w:rPr>
          <w:rFonts w:ascii="Arial" w:hAnsi="Arial" w:cs="Arial"/>
          <w:color w:val="auto"/>
        </w:rPr>
        <w:t>Case</w:t>
      </w:r>
      <w:r w:rsidR="004B737E" w:rsidRPr="0096094B">
        <w:rPr>
          <w:rFonts w:ascii="Arial" w:hAnsi="Arial" w:cs="Arial"/>
          <w:color w:val="auto"/>
        </w:rPr>
        <w:t xml:space="preserve"> und Szenario</w:t>
      </w:r>
      <w:bookmarkEnd w:id="6"/>
    </w:p>
    <w:p w14:paraId="33B0F26B" w14:textId="3CFE998E" w:rsidR="00C70E55" w:rsidRPr="00FC2A12" w:rsidRDefault="00B0390E" w:rsidP="002D417E">
      <w:pPr>
        <w:spacing w:line="276" w:lineRule="auto"/>
        <w:jc w:val="both"/>
        <w:rPr>
          <w:i/>
          <w:iCs/>
          <w:color w:val="0070C0"/>
          <w:sz w:val="24"/>
          <w:szCs w:val="24"/>
        </w:rPr>
      </w:pPr>
      <w:bookmarkStart w:id="7" w:name="_Toc147476895"/>
      <w:r w:rsidRPr="00FC2A12">
        <w:rPr>
          <w:rFonts w:ascii="Arial" w:eastAsia="Andale Sans UI" w:hAnsi="Arial" w:cs="Arial"/>
          <w:i/>
          <w:iCs/>
          <w:color w:val="0070C0"/>
          <w:sz w:val="24"/>
          <w:szCs w:val="24"/>
        </w:rPr>
        <w:t xml:space="preserve">Der Begriff </w:t>
      </w:r>
      <w:r w:rsidRPr="00FC2A12">
        <w:rPr>
          <w:rStyle w:val="Fett"/>
          <w:rFonts w:ascii="Arial" w:eastAsia="Andale Sans UI" w:hAnsi="Arial" w:cs="Arial"/>
          <w:i/>
          <w:iCs/>
          <w:color w:val="0070C0"/>
          <w:sz w:val="24"/>
          <w:szCs w:val="24"/>
        </w:rPr>
        <w:t>Worst-Case</w:t>
      </w:r>
      <w:r w:rsidRPr="00FC2A12">
        <w:rPr>
          <w:rFonts w:ascii="Arial" w:eastAsia="Andale Sans UI" w:hAnsi="Arial" w:cs="Arial"/>
          <w:i/>
          <w:iCs/>
          <w:color w:val="0070C0"/>
          <w:sz w:val="24"/>
          <w:szCs w:val="24"/>
        </w:rPr>
        <w:t xml:space="preserve"> bedeutet ins Deutsche übersetzt so viel wie ”im schlechtesten Fall“. Es ist dabei für eine Organisation das ungünstigste Ergebnis. Man geht dabei immer von einem </w:t>
      </w:r>
      <w:r w:rsidRPr="00FC2A12">
        <w:rPr>
          <w:rStyle w:val="Fett"/>
          <w:rFonts w:ascii="Arial" w:eastAsia="Andale Sans UI" w:hAnsi="Arial" w:cs="Arial"/>
          <w:i/>
          <w:iCs/>
          <w:color w:val="0070C0"/>
          <w:sz w:val="24"/>
          <w:szCs w:val="24"/>
        </w:rPr>
        <w:t>Totalausfall</w:t>
      </w:r>
      <w:r w:rsidRPr="00FC2A12">
        <w:rPr>
          <w:rFonts w:ascii="Arial" w:eastAsia="Andale Sans UI" w:hAnsi="Arial" w:cs="Arial"/>
          <w:i/>
          <w:iCs/>
          <w:color w:val="0070C0"/>
          <w:sz w:val="24"/>
          <w:szCs w:val="24"/>
        </w:rPr>
        <w:t xml:space="preserve"> (einer Ressource) aus. </w:t>
      </w:r>
      <w:r w:rsidRPr="00FC2A12">
        <w:rPr>
          <w:rStyle w:val="Fett"/>
          <w:rFonts w:ascii="Arial" w:eastAsia="Andale Sans UI" w:hAnsi="Arial" w:cs="Arial"/>
          <w:i/>
          <w:iCs/>
          <w:color w:val="0070C0"/>
          <w:sz w:val="24"/>
          <w:szCs w:val="24"/>
        </w:rPr>
        <w:t xml:space="preserve">Der Grund </w:t>
      </w:r>
      <w:r w:rsidRPr="00FC2A12">
        <w:rPr>
          <w:rFonts w:ascii="Arial" w:hAnsi="Arial" w:cs="Arial"/>
          <w:b/>
          <w:bCs/>
          <w:i/>
          <w:iCs/>
          <w:color w:val="0070C0"/>
          <w:sz w:val="24"/>
          <w:szCs w:val="24"/>
        </w:rPr>
        <w:t>des Ausfalls</w:t>
      </w:r>
      <w:r w:rsidRPr="00FC2A12">
        <w:rPr>
          <w:rStyle w:val="Fett"/>
          <w:rFonts w:ascii="Arial" w:eastAsia="Andale Sans UI" w:hAnsi="Arial" w:cs="Arial"/>
          <w:i/>
          <w:iCs/>
          <w:color w:val="0070C0"/>
          <w:sz w:val="24"/>
          <w:szCs w:val="24"/>
        </w:rPr>
        <w:t xml:space="preserve"> spielt hierbei keine Rolle. </w:t>
      </w:r>
      <w:r w:rsidRPr="00FC2A12">
        <w:rPr>
          <w:rFonts w:ascii="Arial" w:eastAsia="Andale Sans UI" w:hAnsi="Arial" w:cs="Arial"/>
          <w:i/>
          <w:iCs/>
          <w:color w:val="0070C0"/>
          <w:sz w:val="24"/>
          <w:szCs w:val="24"/>
          <w:highlight w:val="lightGray"/>
        </w:rPr>
        <w:t>Für jedes definierte Worst-Case-Szenario müssen sinnvolle und umsetzbare Lösungen ausgewählt, festgelegt und abgestimmt werden</w:t>
      </w:r>
      <w:r w:rsidRPr="00FC2A12">
        <w:rPr>
          <w:rFonts w:ascii="Arial" w:eastAsia="Andale Sans UI" w:hAnsi="Arial" w:cs="Arial"/>
          <w:i/>
          <w:iCs/>
          <w:color w:val="0070C0"/>
          <w:sz w:val="24"/>
          <w:szCs w:val="24"/>
        </w:rPr>
        <w:t>.</w:t>
      </w:r>
      <w:r w:rsidR="004B737E" w:rsidRPr="00FC2A12">
        <w:rPr>
          <w:rFonts w:ascii="Arial" w:eastAsia="Andale Sans UI" w:hAnsi="Arial" w:cs="Arial"/>
          <w:i/>
          <w:iCs/>
          <w:color w:val="0070C0"/>
          <w:sz w:val="24"/>
          <w:szCs w:val="24"/>
        </w:rPr>
        <w:t xml:space="preserve"> </w:t>
      </w:r>
      <w:r w:rsidRPr="00FC2A12">
        <w:rPr>
          <w:rFonts w:ascii="Arial" w:hAnsi="Arial" w:cs="Arial"/>
          <w:i/>
          <w:iCs/>
          <w:color w:val="0070C0"/>
          <w:sz w:val="24"/>
          <w:szCs w:val="24"/>
        </w:rPr>
        <w:t>Aus ITSCM Sicht ist das z.B. die Störung der Redundanz des RZ-Betriebs, entweder durch den direkten Ausfall eines RZ oder durch Ausfall der RZ-Kopplung (WAN). Wenn ein 100%-redundantes Ausfall-RZ2 zur Verfügung steht, könnten in diesem die IT-Services wiederanlaufen, ihren Notbetrieb aufnehmen und diesen, bis zur Wiederherstellung der Redundanz, durch die Wiederherstellung von RZ1, beibehalten. Der Normalbetrieb der IT Services ist allerdings erst nach der Rückverlagerung der IT-Services auf RZ1 wiederhergestellt.</w:t>
      </w:r>
    </w:p>
    <w:p w14:paraId="0362E3F5" w14:textId="77777777" w:rsidR="00C70E55" w:rsidRDefault="00C70E55" w:rsidP="004B737E">
      <w:pPr>
        <w:spacing w:line="276" w:lineRule="auto"/>
        <w:jc w:val="both"/>
      </w:pPr>
    </w:p>
    <w:p w14:paraId="74789EDD" w14:textId="5DB2A49C" w:rsidR="00B0390E" w:rsidRPr="001A34A3" w:rsidRDefault="00B0390E" w:rsidP="00C70E55">
      <w:pPr>
        <w:shd w:val="clear" w:color="auto" w:fill="D9D9D9" w:themeFill="background1" w:themeFillShade="D9"/>
        <w:spacing w:line="276" w:lineRule="auto"/>
        <w:jc w:val="both"/>
        <w:rPr>
          <w:rStyle w:val="Fett"/>
          <w:rFonts w:ascii="Arial" w:hAnsi="Arial" w:cs="Arial"/>
        </w:rPr>
      </w:pPr>
      <w:r w:rsidRPr="001A34A3">
        <w:rPr>
          <w:rStyle w:val="Fett"/>
          <w:rFonts w:ascii="Arial" w:hAnsi="Arial" w:cs="Arial"/>
        </w:rPr>
        <w:t>Deshalb befinden sich auch zeitkritische IT-Services, die nicht redundant ausgelegt sind und betrieben werden, trotz voller IT-Servicefähigkeit, permanent (laut ISO 27031 Definition) im Notbetrieb.</w:t>
      </w:r>
    </w:p>
    <w:p w14:paraId="0C00FB78" w14:textId="77777777" w:rsidR="00B0390E" w:rsidRPr="001A34A3" w:rsidRDefault="00B0390E" w:rsidP="004B737E">
      <w:pPr>
        <w:spacing w:line="276" w:lineRule="auto"/>
        <w:jc w:val="both"/>
        <w:rPr>
          <w:rFonts w:ascii="Arial" w:hAnsi="Arial" w:cs="Arial"/>
        </w:rPr>
      </w:pPr>
    </w:p>
    <w:p w14:paraId="35840A7D" w14:textId="10ED5AEE" w:rsidR="00B0390E" w:rsidRPr="002D417E" w:rsidRDefault="00B0390E" w:rsidP="002D417E">
      <w:pPr>
        <w:spacing w:line="276" w:lineRule="auto"/>
        <w:jc w:val="both"/>
        <w:rPr>
          <w:rFonts w:ascii="Arial" w:eastAsia="Andale Sans UI" w:hAnsi="Arial" w:cs="Arial"/>
          <w:sz w:val="24"/>
          <w:szCs w:val="24"/>
        </w:rPr>
      </w:pPr>
      <w:r w:rsidRPr="002D417E">
        <w:rPr>
          <w:rStyle w:val="Fett"/>
          <w:rFonts w:ascii="Arial" w:eastAsia="Andale Sans UI" w:hAnsi="Arial" w:cs="Arial"/>
          <w:sz w:val="24"/>
          <w:szCs w:val="24"/>
        </w:rPr>
        <w:t>Was ist ein Szenario?</w:t>
      </w:r>
      <w:r w:rsidRPr="002D417E">
        <w:rPr>
          <w:rFonts w:ascii="Arial" w:eastAsia="Andale Sans UI" w:hAnsi="Arial" w:cs="Arial"/>
          <w:sz w:val="24"/>
          <w:szCs w:val="24"/>
        </w:rPr>
        <w:t xml:space="preserve"> Es ist eine mögliche zukünftige Situation oder Abfolge von Ereignissen. Szenarien werden ausgedacht oder entworfen auf z.B. der Basis aktueller Sachlagen </w:t>
      </w:r>
      <w:r w:rsidRPr="002D417E">
        <w:rPr>
          <w:rFonts w:ascii="Arial" w:eastAsia="Andale Sans UI" w:hAnsi="Arial" w:cs="Arial"/>
          <w:sz w:val="24"/>
          <w:szCs w:val="24"/>
        </w:rPr>
        <w:lastRenderedPageBreak/>
        <w:t xml:space="preserve">und Trends / Megatrends sowie den erwarteten Veränderungen in der Zukunft. </w:t>
      </w:r>
      <w:r w:rsidRPr="002D417E">
        <w:rPr>
          <w:rStyle w:val="Fett"/>
          <w:rFonts w:ascii="Arial" w:hAnsi="Arial" w:cs="Arial"/>
          <w:sz w:val="24"/>
          <w:szCs w:val="24"/>
        </w:rPr>
        <w:t>Szenarien werden des Weiteren für Übungen &amp; Tests genutzt.</w:t>
      </w:r>
      <w:r w:rsidRPr="002D417E">
        <w:rPr>
          <w:rFonts w:ascii="Arial" w:hAnsi="Arial" w:cs="Arial"/>
          <w:b/>
          <w:sz w:val="24"/>
          <w:szCs w:val="24"/>
        </w:rPr>
        <w:t xml:space="preserve"> </w:t>
      </w:r>
      <w:r w:rsidRPr="002D417E">
        <w:rPr>
          <w:rFonts w:ascii="Arial" w:eastAsia="Andale Sans UI" w:hAnsi="Arial" w:cs="Arial"/>
          <w:sz w:val="24"/>
          <w:szCs w:val="24"/>
        </w:rPr>
        <w:t>D.h. ein WCS beschreibt den Totalausfall einer Ressource und gibt möglich Handlungsoptionen vor, wie man in diesem Fall reagieren sollte.</w:t>
      </w:r>
    </w:p>
    <w:p w14:paraId="51C151AD" w14:textId="07E4968F" w:rsidR="00DE118B" w:rsidRPr="0096094B" w:rsidRDefault="006478C8" w:rsidP="00D53ECF">
      <w:pPr>
        <w:pStyle w:val="berschrift1"/>
        <w:rPr>
          <w:rFonts w:ascii="Arial" w:hAnsi="Arial" w:cs="Arial"/>
          <w:color w:val="auto"/>
        </w:rPr>
      </w:pPr>
      <w:bookmarkStart w:id="8" w:name="_Toc210483312"/>
      <w:r w:rsidRPr="0096094B">
        <w:rPr>
          <w:rFonts w:ascii="Arial" w:hAnsi="Arial" w:cs="Arial"/>
          <w:color w:val="auto"/>
        </w:rPr>
        <w:t xml:space="preserve">5 </w:t>
      </w:r>
      <w:r w:rsidR="00456336" w:rsidRPr="0096094B">
        <w:rPr>
          <w:rFonts w:ascii="Arial" w:hAnsi="Arial" w:cs="Arial"/>
          <w:color w:val="auto"/>
        </w:rPr>
        <w:t>Worst-Case</w:t>
      </w:r>
      <w:r w:rsidR="001F1523" w:rsidRPr="0096094B">
        <w:rPr>
          <w:rFonts w:ascii="Arial" w:hAnsi="Arial" w:cs="Arial"/>
          <w:color w:val="auto"/>
        </w:rPr>
        <w:t>-</w:t>
      </w:r>
      <w:r w:rsidR="0094245F" w:rsidRPr="0096094B">
        <w:rPr>
          <w:rFonts w:ascii="Arial" w:hAnsi="Arial" w:cs="Arial"/>
          <w:color w:val="auto"/>
        </w:rPr>
        <w:t>Szenari</w:t>
      </w:r>
      <w:r w:rsidR="00456336" w:rsidRPr="0096094B">
        <w:rPr>
          <w:rFonts w:ascii="Arial" w:hAnsi="Arial" w:cs="Arial"/>
          <w:color w:val="auto"/>
        </w:rPr>
        <w:t>en</w:t>
      </w:r>
      <w:bookmarkEnd w:id="7"/>
      <w:bookmarkEnd w:id="8"/>
    </w:p>
    <w:p w14:paraId="4BE7064B" w14:textId="677CA0FC" w:rsidR="0026498D" w:rsidRPr="0019637F" w:rsidRDefault="0026498D" w:rsidP="0019637F">
      <w:pPr>
        <w:spacing w:line="276" w:lineRule="auto"/>
        <w:jc w:val="both"/>
        <w:rPr>
          <w:rFonts w:ascii="Arial" w:hAnsi="Arial" w:cs="Arial"/>
          <w:b/>
          <w:bCs/>
          <w:sz w:val="24"/>
          <w:szCs w:val="24"/>
        </w:rPr>
      </w:pPr>
      <w:r w:rsidRPr="0019637F">
        <w:rPr>
          <w:rFonts w:ascii="Arial" w:hAnsi="Arial" w:cs="Arial"/>
          <w:sz w:val="24"/>
          <w:szCs w:val="24"/>
        </w:rPr>
        <w:t>Im IT</w:t>
      </w:r>
      <w:r w:rsidR="005F2BE7" w:rsidRPr="0019637F">
        <w:rPr>
          <w:rFonts w:ascii="Arial" w:hAnsi="Arial" w:cs="Arial"/>
          <w:sz w:val="24"/>
          <w:szCs w:val="24"/>
        </w:rPr>
        <w:t xml:space="preserve">SCM </w:t>
      </w:r>
      <w:r w:rsidRPr="0019637F">
        <w:rPr>
          <w:rFonts w:ascii="Arial" w:hAnsi="Arial" w:cs="Arial"/>
          <w:sz w:val="24"/>
          <w:szCs w:val="24"/>
        </w:rPr>
        <w:t xml:space="preserve">werden </w:t>
      </w:r>
      <w:r w:rsidR="005B104A" w:rsidRPr="0019637F">
        <w:rPr>
          <w:rFonts w:ascii="Arial" w:hAnsi="Arial" w:cs="Arial"/>
          <w:sz w:val="24"/>
          <w:szCs w:val="24"/>
        </w:rPr>
        <w:t xml:space="preserve">standardmäßig </w:t>
      </w:r>
      <w:r w:rsidRPr="0019637F">
        <w:rPr>
          <w:rFonts w:ascii="Arial" w:hAnsi="Arial" w:cs="Arial"/>
          <w:sz w:val="24"/>
          <w:szCs w:val="24"/>
        </w:rPr>
        <w:t xml:space="preserve">die folgenden </w:t>
      </w:r>
      <w:r w:rsidRPr="0019637F">
        <w:rPr>
          <w:rFonts w:ascii="Arial" w:hAnsi="Arial" w:cs="Arial"/>
          <w:b/>
          <w:bCs/>
          <w:sz w:val="24"/>
          <w:szCs w:val="24"/>
        </w:rPr>
        <w:t xml:space="preserve">drei </w:t>
      </w:r>
      <w:r w:rsidR="00FC225D" w:rsidRPr="0019637F">
        <w:rPr>
          <w:rFonts w:ascii="Arial" w:hAnsi="Arial" w:cs="Arial"/>
          <w:b/>
          <w:bCs/>
          <w:sz w:val="24"/>
          <w:szCs w:val="24"/>
        </w:rPr>
        <w:t>IT-</w:t>
      </w:r>
      <w:r w:rsidRPr="0019637F">
        <w:rPr>
          <w:rFonts w:ascii="Arial" w:hAnsi="Arial" w:cs="Arial"/>
          <w:b/>
          <w:bCs/>
          <w:sz w:val="24"/>
          <w:szCs w:val="24"/>
        </w:rPr>
        <w:t>Worst-Case-Szenarien</w:t>
      </w:r>
      <w:r w:rsidRPr="0019637F">
        <w:rPr>
          <w:rFonts w:ascii="Arial" w:hAnsi="Arial" w:cs="Arial"/>
          <w:sz w:val="24"/>
          <w:szCs w:val="24"/>
        </w:rPr>
        <w:t xml:space="preserve"> betrachtet:</w:t>
      </w:r>
    </w:p>
    <w:p w14:paraId="293CE0F5" w14:textId="670D1B63" w:rsidR="0026498D" w:rsidRPr="00FC2A12" w:rsidRDefault="0026498D" w:rsidP="0019637F">
      <w:pPr>
        <w:pStyle w:val="Listenabsatz"/>
        <w:numPr>
          <w:ilvl w:val="0"/>
          <w:numId w:val="12"/>
        </w:numPr>
        <w:spacing w:line="276" w:lineRule="auto"/>
        <w:jc w:val="both"/>
        <w:rPr>
          <w:rFonts w:ascii="Arial" w:hAnsi="Arial" w:cs="Arial"/>
          <w:i/>
          <w:iCs/>
          <w:color w:val="0070C0"/>
          <w:sz w:val="24"/>
          <w:szCs w:val="24"/>
        </w:rPr>
      </w:pPr>
      <w:r w:rsidRPr="00FC2A12">
        <w:rPr>
          <w:rFonts w:ascii="Arial" w:hAnsi="Arial" w:cs="Arial"/>
          <w:i/>
          <w:iCs/>
          <w:color w:val="0070C0"/>
          <w:sz w:val="24"/>
          <w:szCs w:val="24"/>
        </w:rPr>
        <w:t>Ausfall eines Rechenzentrums</w:t>
      </w:r>
    </w:p>
    <w:p w14:paraId="1F8EE18F" w14:textId="7CE08000" w:rsidR="0026498D" w:rsidRPr="00FC2A12" w:rsidRDefault="0026498D" w:rsidP="0019637F">
      <w:pPr>
        <w:pStyle w:val="Listenabsatz"/>
        <w:numPr>
          <w:ilvl w:val="0"/>
          <w:numId w:val="12"/>
        </w:numPr>
        <w:spacing w:line="276" w:lineRule="auto"/>
        <w:jc w:val="both"/>
        <w:rPr>
          <w:rFonts w:ascii="Arial" w:hAnsi="Arial" w:cs="Arial"/>
          <w:i/>
          <w:iCs/>
          <w:color w:val="0070C0"/>
          <w:sz w:val="24"/>
          <w:szCs w:val="24"/>
        </w:rPr>
      </w:pPr>
      <w:r w:rsidRPr="00FC2A12">
        <w:rPr>
          <w:rFonts w:ascii="Arial" w:hAnsi="Arial" w:cs="Arial"/>
          <w:i/>
          <w:iCs/>
          <w:color w:val="0070C0"/>
          <w:sz w:val="24"/>
          <w:szCs w:val="24"/>
        </w:rPr>
        <w:t>Nicht-Zugänglichkeit eines Rechenzentrums</w:t>
      </w:r>
    </w:p>
    <w:p w14:paraId="71010228" w14:textId="52788E35" w:rsidR="00D54D03" w:rsidRPr="00FC2A12" w:rsidRDefault="0026498D" w:rsidP="0019637F">
      <w:pPr>
        <w:pStyle w:val="Listenabsatz"/>
        <w:numPr>
          <w:ilvl w:val="0"/>
          <w:numId w:val="12"/>
        </w:numPr>
        <w:spacing w:line="276" w:lineRule="auto"/>
        <w:jc w:val="both"/>
        <w:rPr>
          <w:rFonts w:ascii="Arial" w:hAnsi="Arial" w:cs="Arial"/>
          <w:i/>
          <w:iCs/>
          <w:color w:val="0070C0"/>
          <w:sz w:val="24"/>
          <w:szCs w:val="24"/>
        </w:rPr>
      </w:pPr>
      <w:r w:rsidRPr="00FC2A12">
        <w:rPr>
          <w:rFonts w:ascii="Arial" w:hAnsi="Arial" w:cs="Arial"/>
          <w:i/>
          <w:iCs/>
          <w:color w:val="0070C0"/>
          <w:sz w:val="24"/>
          <w:szCs w:val="24"/>
        </w:rPr>
        <w:t xml:space="preserve">Ausfall </w:t>
      </w:r>
      <w:r w:rsidR="00A9166D" w:rsidRPr="00FC2A12">
        <w:rPr>
          <w:rFonts w:ascii="Arial" w:hAnsi="Arial" w:cs="Arial"/>
          <w:i/>
          <w:iCs/>
          <w:color w:val="0070C0"/>
          <w:sz w:val="24"/>
          <w:szCs w:val="24"/>
        </w:rPr>
        <w:t>WAN</w:t>
      </w:r>
      <w:r w:rsidR="00811EC3" w:rsidRPr="00FC2A12">
        <w:rPr>
          <w:rFonts w:ascii="Arial" w:hAnsi="Arial" w:cs="Arial"/>
          <w:i/>
          <w:iCs/>
          <w:color w:val="0070C0"/>
          <w:sz w:val="24"/>
          <w:szCs w:val="24"/>
        </w:rPr>
        <w:t xml:space="preserve"> / RZ-Kopplung</w:t>
      </w:r>
    </w:p>
    <w:p w14:paraId="75F4637D" w14:textId="4071064E" w:rsidR="0019637F" w:rsidRPr="00FC2A12" w:rsidRDefault="0019637F" w:rsidP="0019637F">
      <w:pPr>
        <w:pStyle w:val="Listenabsatz"/>
        <w:numPr>
          <w:ilvl w:val="0"/>
          <w:numId w:val="12"/>
        </w:numPr>
        <w:spacing w:line="276" w:lineRule="auto"/>
        <w:jc w:val="both"/>
        <w:rPr>
          <w:rFonts w:ascii="Arial" w:hAnsi="Arial" w:cs="Arial"/>
          <w:i/>
          <w:iCs/>
          <w:color w:val="0070C0"/>
          <w:sz w:val="24"/>
          <w:szCs w:val="24"/>
        </w:rPr>
      </w:pPr>
      <w:r w:rsidRPr="00FC2A12">
        <w:rPr>
          <w:rFonts w:ascii="Arial" w:hAnsi="Arial" w:cs="Arial"/>
          <w:i/>
          <w:iCs/>
          <w:color w:val="0070C0"/>
          <w:sz w:val="24"/>
          <w:szCs w:val="24"/>
        </w:rPr>
        <w:t>Ausfall durch kompromittierte IT-Infra</w:t>
      </w:r>
      <w:r w:rsidR="00FC2A12">
        <w:rPr>
          <w:rFonts w:ascii="Arial" w:hAnsi="Arial" w:cs="Arial"/>
          <w:i/>
          <w:iCs/>
          <w:color w:val="0070C0"/>
          <w:sz w:val="24"/>
          <w:szCs w:val="24"/>
        </w:rPr>
        <w:t>s</w:t>
      </w:r>
      <w:r w:rsidRPr="00FC2A12">
        <w:rPr>
          <w:rFonts w:ascii="Arial" w:hAnsi="Arial" w:cs="Arial"/>
          <w:i/>
          <w:iCs/>
          <w:color w:val="0070C0"/>
          <w:sz w:val="24"/>
          <w:szCs w:val="24"/>
        </w:rPr>
        <w:t>truktur</w:t>
      </w:r>
    </w:p>
    <w:p w14:paraId="7DF9BFEF" w14:textId="5D578327" w:rsidR="0019637F" w:rsidRPr="00FC2A12" w:rsidRDefault="0019637F" w:rsidP="0019637F">
      <w:pPr>
        <w:pStyle w:val="Listenabsatz"/>
        <w:numPr>
          <w:ilvl w:val="0"/>
          <w:numId w:val="12"/>
        </w:numPr>
        <w:spacing w:line="276" w:lineRule="auto"/>
        <w:jc w:val="both"/>
        <w:rPr>
          <w:rFonts w:ascii="Arial" w:hAnsi="Arial" w:cs="Arial"/>
          <w:i/>
          <w:iCs/>
          <w:color w:val="0070C0"/>
          <w:sz w:val="24"/>
          <w:szCs w:val="24"/>
        </w:rPr>
      </w:pPr>
      <w:r w:rsidRPr="00FC2A12">
        <w:rPr>
          <w:rFonts w:ascii="Arial" w:hAnsi="Arial" w:cs="Arial"/>
          <w:i/>
          <w:iCs/>
          <w:color w:val="0070C0"/>
          <w:sz w:val="24"/>
          <w:szCs w:val="24"/>
        </w:rPr>
        <w:t>Ausfall Cloud</w:t>
      </w:r>
    </w:p>
    <w:p w14:paraId="05A63D19" w14:textId="705F8080" w:rsidR="00143CCA" w:rsidRPr="005019CA" w:rsidRDefault="00143CCA" w:rsidP="005019CA">
      <w:pPr>
        <w:spacing w:line="276" w:lineRule="auto"/>
        <w:jc w:val="both"/>
        <w:rPr>
          <w:rFonts w:ascii="Arial" w:hAnsi="Arial" w:cs="Arial"/>
          <w:sz w:val="24"/>
          <w:szCs w:val="24"/>
        </w:rPr>
      </w:pPr>
      <w:r w:rsidRPr="005019CA">
        <w:rPr>
          <w:rFonts w:ascii="Arial" w:hAnsi="Arial" w:cs="Arial"/>
          <w:i/>
          <w:iCs/>
          <w:color w:val="0070C0"/>
          <w:sz w:val="24"/>
          <w:szCs w:val="24"/>
        </w:rPr>
        <w:t xml:space="preserve">Biete hier Ihre weiteren </w:t>
      </w:r>
      <w:r w:rsidR="00597427" w:rsidRPr="005019CA">
        <w:rPr>
          <w:rFonts w:ascii="Arial" w:hAnsi="Arial" w:cs="Arial"/>
          <w:i/>
          <w:iCs/>
          <w:color w:val="0070C0"/>
          <w:sz w:val="24"/>
          <w:szCs w:val="24"/>
        </w:rPr>
        <w:t xml:space="preserve">(wenn vorhanden) </w:t>
      </w:r>
      <w:r w:rsidRPr="005019CA">
        <w:rPr>
          <w:rFonts w:ascii="Arial" w:hAnsi="Arial" w:cs="Arial"/>
          <w:i/>
          <w:iCs/>
          <w:color w:val="0070C0"/>
          <w:sz w:val="24"/>
          <w:szCs w:val="24"/>
        </w:rPr>
        <w:t>Szenarien mit aufführen.</w:t>
      </w:r>
    </w:p>
    <w:p w14:paraId="68A0A986" w14:textId="77777777" w:rsidR="004D4BE6" w:rsidRPr="001A34A3" w:rsidRDefault="004D4BE6" w:rsidP="00D53ECF">
      <w:pPr>
        <w:rPr>
          <w:rFonts w:ascii="Arial" w:hAnsi="Arial" w:cs="Arial"/>
          <w:b/>
          <w:bCs/>
        </w:rPr>
      </w:pPr>
    </w:p>
    <w:p w14:paraId="22641C30" w14:textId="6317BB9E" w:rsidR="00A9166D" w:rsidRDefault="006478C8" w:rsidP="00D53ECF">
      <w:pPr>
        <w:pStyle w:val="berschrift2"/>
        <w:rPr>
          <w:rFonts w:ascii="Arial" w:hAnsi="Arial" w:cs="Arial"/>
          <w:color w:val="auto"/>
        </w:rPr>
      </w:pPr>
      <w:bookmarkStart w:id="9" w:name="_Toc210483313"/>
      <w:bookmarkStart w:id="10" w:name="_Hlk152334437"/>
      <w:r w:rsidRPr="0096094B">
        <w:rPr>
          <w:rFonts w:ascii="Arial" w:hAnsi="Arial" w:cs="Arial"/>
          <w:color w:val="auto"/>
        </w:rPr>
        <w:t xml:space="preserve">5.1 </w:t>
      </w:r>
      <w:r w:rsidR="00A9166D" w:rsidRPr="0096094B">
        <w:rPr>
          <w:rFonts w:ascii="Arial" w:hAnsi="Arial" w:cs="Arial"/>
          <w:color w:val="auto"/>
        </w:rPr>
        <w:t>Ausfall eines Rechenzentrums</w:t>
      </w:r>
      <w:r w:rsidR="006B7021" w:rsidRPr="0096094B">
        <w:rPr>
          <w:rFonts w:ascii="Arial" w:hAnsi="Arial" w:cs="Arial"/>
          <w:color w:val="auto"/>
        </w:rPr>
        <w:t xml:space="preserve"> (RZ)</w:t>
      </w:r>
      <w:bookmarkEnd w:id="9"/>
    </w:p>
    <w:bookmarkEnd w:id="10"/>
    <w:p w14:paraId="759A0F43" w14:textId="53A1B06D" w:rsidR="00A9166D" w:rsidRPr="003D1F34" w:rsidRDefault="00A9166D" w:rsidP="00024BD2">
      <w:pPr>
        <w:spacing w:line="276" w:lineRule="auto"/>
        <w:jc w:val="both"/>
        <w:rPr>
          <w:rFonts w:ascii="Arial" w:hAnsi="Arial" w:cs="Arial"/>
          <w:b/>
          <w:bCs/>
          <w:sz w:val="24"/>
          <w:szCs w:val="24"/>
        </w:rPr>
      </w:pPr>
      <w:r w:rsidRPr="003D1F34">
        <w:rPr>
          <w:rFonts w:ascii="Arial" w:hAnsi="Arial" w:cs="Arial"/>
          <w:sz w:val="24"/>
          <w:szCs w:val="24"/>
        </w:rPr>
        <w:t xml:space="preserve">Das Szenario </w:t>
      </w:r>
      <w:r w:rsidR="0055232A" w:rsidRPr="003D1F34">
        <w:rPr>
          <w:rFonts w:ascii="Arial" w:hAnsi="Arial" w:cs="Arial"/>
          <w:sz w:val="24"/>
          <w:szCs w:val="24"/>
        </w:rPr>
        <w:t xml:space="preserve">beschreibt den Komplettausfall eines </w:t>
      </w:r>
      <w:r w:rsidR="00DB7AC4" w:rsidRPr="003D1F34">
        <w:rPr>
          <w:rFonts w:ascii="Arial" w:hAnsi="Arial" w:cs="Arial"/>
          <w:sz w:val="24"/>
          <w:szCs w:val="24"/>
        </w:rPr>
        <w:t>Rechenzentrums (</w:t>
      </w:r>
      <w:r w:rsidR="0035665C" w:rsidRPr="003D1F34">
        <w:rPr>
          <w:rFonts w:ascii="Arial" w:hAnsi="Arial" w:cs="Arial"/>
          <w:b/>
          <w:bCs/>
          <w:sz w:val="24"/>
          <w:szCs w:val="24"/>
        </w:rPr>
        <w:t>RZ</w:t>
      </w:r>
      <w:r w:rsidR="00DB7AC4" w:rsidRPr="003D1F34">
        <w:rPr>
          <w:rFonts w:ascii="Arial" w:hAnsi="Arial" w:cs="Arial"/>
          <w:b/>
          <w:bCs/>
          <w:sz w:val="24"/>
          <w:szCs w:val="24"/>
        </w:rPr>
        <w:t>)</w:t>
      </w:r>
      <w:r w:rsidR="0055232A" w:rsidRPr="003D1F34">
        <w:rPr>
          <w:rFonts w:ascii="Arial" w:hAnsi="Arial" w:cs="Arial"/>
          <w:b/>
          <w:bCs/>
          <w:sz w:val="24"/>
          <w:szCs w:val="24"/>
        </w:rPr>
        <w:t>.</w:t>
      </w:r>
    </w:p>
    <w:p w14:paraId="20D17D02" w14:textId="1DE64855" w:rsidR="00A9166D" w:rsidRPr="00DA1D18" w:rsidRDefault="00DB7AC4" w:rsidP="00DA1D18">
      <w:pPr>
        <w:spacing w:after="240" w:line="276" w:lineRule="auto"/>
        <w:jc w:val="both"/>
        <w:rPr>
          <w:rFonts w:ascii="Arial" w:hAnsi="Arial" w:cs="Arial"/>
          <w:b/>
          <w:bCs/>
        </w:rPr>
      </w:pPr>
      <w:r w:rsidRPr="00DA1D18">
        <w:rPr>
          <w:rFonts w:ascii="Arial" w:hAnsi="Arial" w:cs="Arial"/>
          <w:b/>
          <w:bCs/>
        </w:rPr>
        <w:br/>
        <w:t>Alle möglichen Ursachen / Auslöser / Trigger beschreiben:</w:t>
      </w:r>
    </w:p>
    <w:p w14:paraId="79E5F1D6"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Elementarschäden (Feuer / Wasser / Sturm / Unwetter)</w:t>
      </w:r>
    </w:p>
    <w:p w14:paraId="057BA265" w14:textId="77777777" w:rsidR="00A148E1" w:rsidRPr="00024BD2" w:rsidRDefault="00A148E1" w:rsidP="00024BD2">
      <w:pPr>
        <w:pStyle w:val="Listeunnummeriert"/>
        <w:numPr>
          <w:ilvl w:val="1"/>
          <w:numId w:val="15"/>
        </w:numPr>
        <w:spacing w:line="276" w:lineRule="auto"/>
        <w:rPr>
          <w:rFonts w:ascii="Arial" w:hAnsi="Arial" w:cs="Arial"/>
          <w:i/>
          <w:iCs/>
          <w:color w:val="0070C0"/>
          <w:sz w:val="24"/>
        </w:rPr>
      </w:pPr>
      <w:r w:rsidRPr="00024BD2">
        <w:rPr>
          <w:rFonts w:ascii="Arial" w:hAnsi="Arial" w:cs="Arial"/>
          <w:i/>
          <w:iCs/>
          <w:color w:val="0070C0"/>
          <w:sz w:val="24"/>
        </w:rPr>
        <w:t>inkl. Explosion</w:t>
      </w:r>
    </w:p>
    <w:p w14:paraId="7311B5B6" w14:textId="77777777" w:rsidR="00A148E1" w:rsidRPr="00024BD2" w:rsidRDefault="00A148E1" w:rsidP="00024BD2">
      <w:pPr>
        <w:pStyle w:val="Listeunnummeriert"/>
        <w:numPr>
          <w:ilvl w:val="1"/>
          <w:numId w:val="15"/>
        </w:numPr>
        <w:spacing w:line="276" w:lineRule="auto"/>
        <w:rPr>
          <w:rFonts w:ascii="Arial" w:hAnsi="Arial" w:cs="Arial"/>
          <w:i/>
          <w:iCs/>
          <w:color w:val="0070C0"/>
          <w:sz w:val="24"/>
        </w:rPr>
      </w:pPr>
      <w:r w:rsidRPr="00024BD2">
        <w:rPr>
          <w:rFonts w:ascii="Arial" w:hAnsi="Arial" w:cs="Arial"/>
          <w:i/>
          <w:iCs/>
          <w:color w:val="0070C0"/>
          <w:sz w:val="24"/>
        </w:rPr>
        <w:t>inkl. Starkregen</w:t>
      </w:r>
    </w:p>
    <w:p w14:paraId="0974E9BA"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Naturkatastrophen (Erdbeben, Überflutung)</w:t>
      </w:r>
    </w:p>
    <w:p w14:paraId="6537398B"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Stromausfall (</w:t>
      </w:r>
      <w:r w:rsidRPr="00024BD2">
        <w:rPr>
          <w:rFonts w:ascii="Arial" w:hAnsi="Arial" w:cs="Arial"/>
          <w:i/>
          <w:iCs/>
          <w:color w:val="0070C0"/>
          <w:sz w:val="24"/>
          <w:lang w:eastAsia="en-US"/>
        </w:rPr>
        <w:t>Blackout / Brownout</w:t>
      </w:r>
      <w:r w:rsidRPr="00024BD2">
        <w:rPr>
          <w:rFonts w:ascii="Arial" w:hAnsi="Arial" w:cs="Arial"/>
          <w:i/>
          <w:iCs/>
          <w:color w:val="0070C0"/>
          <w:sz w:val="24"/>
        </w:rPr>
        <w:t>) Ein Versorgungszusammenbruch, auch „</w:t>
      </w:r>
      <w:r w:rsidRPr="00024BD2">
        <w:rPr>
          <w:rFonts w:ascii="Arial" w:hAnsi="Arial" w:cs="Arial"/>
          <w:i/>
          <w:iCs/>
          <w:color w:val="0070C0"/>
          <w:sz w:val="24"/>
          <w:lang w:eastAsia="en-US"/>
        </w:rPr>
        <w:t>Blackout</w:t>
      </w:r>
      <w:r w:rsidRPr="00024BD2">
        <w:rPr>
          <w:rFonts w:ascii="Arial" w:hAnsi="Arial" w:cs="Arial"/>
          <w:i/>
          <w:iCs/>
          <w:color w:val="0070C0"/>
          <w:sz w:val="24"/>
        </w:rPr>
        <w:t xml:space="preserve">“ genannt, ist ein großflächiger Stromausfall. Er betrifft eine große Anzahl von Menschen gleichzeitig. Als </w:t>
      </w:r>
      <w:r w:rsidRPr="00024BD2">
        <w:rPr>
          <w:rFonts w:ascii="Arial" w:hAnsi="Arial" w:cs="Arial"/>
          <w:i/>
          <w:iCs/>
          <w:color w:val="0070C0"/>
          <w:sz w:val="24"/>
          <w:lang w:eastAsia="en-US"/>
        </w:rPr>
        <w:t>Brownout</w:t>
      </w:r>
      <w:r w:rsidRPr="00024BD2">
        <w:rPr>
          <w:rFonts w:ascii="Arial" w:hAnsi="Arial" w:cs="Arial"/>
          <w:i/>
          <w:iCs/>
          <w:color w:val="0070C0"/>
          <w:sz w:val="24"/>
        </w:rPr>
        <w:t xml:space="preserve"> - oder kontrollierte Lastabschaltung - bezeichnet man eine gezielte Abschaltung einzelner Regionen und Bereiche, um Strom zu sparen und so das Stromnetz stabil zu halten.</w:t>
      </w:r>
    </w:p>
    <w:p w14:paraId="12A77373"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Überlast (Kurzschluss)</w:t>
      </w:r>
    </w:p>
    <w:p w14:paraId="3D04B01C"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Kontamination (Dämpfe, Gase etc.)</w:t>
      </w:r>
    </w:p>
    <w:p w14:paraId="77E4F7E3"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Klimaanlage Ausfall (Folge: Ausfall der IT durch fehlende Kühlung)</w:t>
      </w:r>
    </w:p>
    <w:p w14:paraId="2606B7E0"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(Fehl-)Auslösung von Gefahrenmeldeanlagen</w:t>
      </w:r>
    </w:p>
    <w:p w14:paraId="6AC8E251"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Defekt an (Komponenten der) Sicherungseinrichtungen</w:t>
      </w:r>
    </w:p>
    <w:p w14:paraId="379F2461"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Menschliches Versagen und Menschliche Fehler</w:t>
      </w:r>
    </w:p>
    <w:p w14:paraId="6F4366E4"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Automatische Löscheinrichtungen (z.B. Schutztüren; Gasdüsen, -tank)</w:t>
      </w:r>
    </w:p>
    <w:p w14:paraId="07CF27E0"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Brandmelder (Verschmutzung; unzulässige Außerbetriebnahmen)</w:t>
      </w:r>
    </w:p>
    <w:p w14:paraId="31397758"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Besonderer Fokus für vorsätzliche Handlungen, Manipulation, Zerstörung, Sabotage („attraktives Ziel“), aufgrund der zentralen Bedeutung für alle Geschäftsprozesse einer Organisation</w:t>
      </w:r>
    </w:p>
    <w:p w14:paraId="04A442F0"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Cyberangriff</w:t>
      </w:r>
    </w:p>
    <w:p w14:paraId="2CA8AE1B"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Krieg</w:t>
      </w:r>
    </w:p>
    <w:p w14:paraId="5E2C0F22" w14:textId="77777777" w:rsidR="00A148E1" w:rsidRPr="00024BD2" w:rsidRDefault="00A148E1" w:rsidP="00024BD2">
      <w:pPr>
        <w:pStyle w:val="Listeunnummeriert"/>
        <w:numPr>
          <w:ilvl w:val="0"/>
          <w:numId w:val="15"/>
        </w:numPr>
        <w:spacing w:line="276" w:lineRule="auto"/>
        <w:rPr>
          <w:rFonts w:ascii="Arial" w:hAnsi="Arial" w:cs="Arial"/>
          <w:i/>
          <w:iCs/>
          <w:color w:val="0070C0"/>
          <w:sz w:val="24"/>
        </w:rPr>
      </w:pPr>
      <w:r w:rsidRPr="00024BD2">
        <w:rPr>
          <w:rFonts w:ascii="Arial" w:hAnsi="Arial" w:cs="Arial"/>
          <w:i/>
          <w:iCs/>
          <w:color w:val="0070C0"/>
          <w:sz w:val="24"/>
        </w:rPr>
        <w:t>Etc.</w:t>
      </w:r>
    </w:p>
    <w:p w14:paraId="0C515084" w14:textId="77777777" w:rsidR="002D4FD1" w:rsidRPr="00DA1D18" w:rsidRDefault="002D4FD1" w:rsidP="00DA1D18">
      <w:pPr>
        <w:spacing w:line="276" w:lineRule="auto"/>
        <w:jc w:val="both"/>
        <w:rPr>
          <w:rFonts w:ascii="Arial" w:hAnsi="Arial" w:cs="Arial"/>
        </w:rPr>
      </w:pPr>
    </w:p>
    <w:p w14:paraId="030DF47B" w14:textId="22120990" w:rsidR="00A9166D" w:rsidRPr="00DA1D18" w:rsidRDefault="00A148E1" w:rsidP="00DA1D18">
      <w:pPr>
        <w:spacing w:after="240" w:line="276" w:lineRule="auto"/>
        <w:jc w:val="both"/>
        <w:rPr>
          <w:rFonts w:ascii="Arial" w:hAnsi="Arial" w:cs="Arial"/>
          <w:b/>
          <w:bCs/>
        </w:rPr>
      </w:pPr>
      <w:r w:rsidRPr="00DA1D18">
        <w:rPr>
          <w:rFonts w:ascii="Arial" w:hAnsi="Arial" w:cs="Arial"/>
          <w:b/>
          <w:bCs/>
        </w:rPr>
        <w:lastRenderedPageBreak/>
        <w:t>Alle erkannten Schwachstellen (oder Risiken) benennen:</w:t>
      </w:r>
    </w:p>
    <w:p w14:paraId="44727DCF"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Lage des RZ Standortes</w:t>
      </w:r>
    </w:p>
    <w:p w14:paraId="77514603"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Firmen im näheren Umfeld (Angriffsziele oder Gefahrengut)</w:t>
      </w:r>
    </w:p>
    <w:p w14:paraId="03F7DCCD"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Raumaufteilung /-auslegung</w:t>
      </w:r>
    </w:p>
    <w:p w14:paraId="56DE53C0"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(Ab-)Schottungen und Schutz</w:t>
      </w:r>
    </w:p>
    <w:p w14:paraId="2A3FDE31"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Zugangstechnik / Schließanlage</w:t>
      </w:r>
    </w:p>
    <w:p w14:paraId="6F3BD7C9"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Rechtevergabe für Zugänge</w:t>
      </w:r>
    </w:p>
    <w:p w14:paraId="65D23FFD"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Brandschutz</w:t>
      </w:r>
    </w:p>
    <w:p w14:paraId="4DEDC46C"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Asbest</w:t>
      </w:r>
    </w:p>
    <w:p w14:paraId="35953236"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Stromeinspeisung</w:t>
      </w:r>
    </w:p>
    <w:p w14:paraId="37B40654"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USV / NEA Kapazität</w:t>
      </w:r>
    </w:p>
    <w:p w14:paraId="10638DA6"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Dieselversorgung für USV oder NEAs</w:t>
      </w:r>
    </w:p>
    <w:p w14:paraId="563DD792"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Arbeiten im RZ Umfeld</w:t>
      </w:r>
    </w:p>
    <w:p w14:paraId="1D83D3B5" w14:textId="77777777" w:rsidR="00A148E1" w:rsidRPr="00024BD2" w:rsidRDefault="00A148E1" w:rsidP="00024BD2">
      <w:pPr>
        <w:pStyle w:val="Listeunnummeriert"/>
        <w:numPr>
          <w:ilvl w:val="0"/>
          <w:numId w:val="16"/>
        </w:numPr>
        <w:spacing w:line="276" w:lineRule="auto"/>
        <w:rPr>
          <w:rFonts w:ascii="Arial" w:hAnsi="Arial" w:cs="Arial"/>
          <w:i/>
          <w:iCs/>
          <w:color w:val="0070C0"/>
          <w:sz w:val="24"/>
        </w:rPr>
      </w:pPr>
      <w:r w:rsidRPr="00024BD2">
        <w:rPr>
          <w:rFonts w:ascii="Arial" w:hAnsi="Arial" w:cs="Arial"/>
          <w:i/>
          <w:iCs/>
          <w:color w:val="0070C0"/>
          <w:sz w:val="24"/>
        </w:rPr>
        <w:t>Etc.</w:t>
      </w:r>
    </w:p>
    <w:p w14:paraId="35BBCC7A" w14:textId="77777777" w:rsidR="00343DE9" w:rsidRPr="00DA1D18" w:rsidRDefault="00343DE9" w:rsidP="00DA1D18">
      <w:pPr>
        <w:spacing w:line="276" w:lineRule="auto"/>
        <w:jc w:val="both"/>
        <w:rPr>
          <w:rFonts w:ascii="Arial" w:hAnsi="Arial" w:cs="Arial"/>
        </w:rPr>
      </w:pPr>
    </w:p>
    <w:p w14:paraId="2F56B610" w14:textId="1FBEB56E" w:rsidR="00EC214F" w:rsidRPr="00DA1D18" w:rsidRDefault="00EC214F" w:rsidP="00DA1D18">
      <w:pPr>
        <w:spacing w:line="276" w:lineRule="auto"/>
        <w:jc w:val="both"/>
        <w:rPr>
          <w:rFonts w:ascii="Arial" w:hAnsi="Arial" w:cs="Arial"/>
          <w:b/>
          <w:bCs/>
        </w:rPr>
      </w:pPr>
      <w:r w:rsidRPr="00DA1D18">
        <w:rPr>
          <w:rFonts w:ascii="Arial" w:hAnsi="Arial" w:cs="Arial"/>
          <w:b/>
          <w:bCs/>
        </w:rPr>
        <w:t>Alle bekannten Auswirkungen</w:t>
      </w:r>
      <w:r w:rsidRPr="00DA1D18">
        <w:rPr>
          <w:rFonts w:ascii="Arial" w:hAnsi="Arial" w:cs="Arial"/>
          <w:sz w:val="24"/>
          <w:szCs w:val="24"/>
        </w:rPr>
        <w:t xml:space="preserve"> </w:t>
      </w:r>
      <w:r w:rsidRPr="00DA1D18">
        <w:rPr>
          <w:rFonts w:ascii="Arial" w:hAnsi="Arial" w:cs="Arial"/>
          <w:b/>
          <w:bCs/>
        </w:rPr>
        <w:t>aufzählen:</w:t>
      </w:r>
    </w:p>
    <w:p w14:paraId="72430EC8" w14:textId="77777777" w:rsidR="00EC214F" w:rsidRPr="00DA1D18" w:rsidRDefault="00EC214F" w:rsidP="00DA1D18">
      <w:pPr>
        <w:spacing w:line="276" w:lineRule="auto"/>
        <w:jc w:val="both"/>
        <w:rPr>
          <w:rFonts w:ascii="Arial" w:hAnsi="Arial" w:cs="Arial"/>
          <w:sz w:val="24"/>
          <w:szCs w:val="24"/>
        </w:rPr>
      </w:pPr>
    </w:p>
    <w:p w14:paraId="3A4456F6" w14:textId="77777777" w:rsidR="00EC214F"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Gefahr für Leib &amp; Leben</w:t>
      </w:r>
    </w:p>
    <w:p w14:paraId="6AC8FE1F" w14:textId="77777777" w:rsidR="00EC214F"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 xml:space="preserve">Aktuell wäre die Organisation handlungsunfähig, da </w:t>
      </w:r>
      <w:r w:rsidRPr="00024BD2">
        <w:rPr>
          <w:rStyle w:val="Fett"/>
          <w:rFonts w:ascii="Arial" w:hAnsi="Arial" w:cs="Arial"/>
          <w:i/>
          <w:iCs/>
          <w:color w:val="0070C0"/>
          <w:sz w:val="24"/>
        </w:rPr>
        <w:t>KEIN vollwertiges Ausweichrechenzentrum</w:t>
      </w:r>
      <w:r w:rsidRPr="00024BD2">
        <w:rPr>
          <w:rFonts w:ascii="Arial" w:hAnsi="Arial" w:cs="Arial"/>
          <w:i/>
          <w:iCs/>
          <w:color w:val="0070C0"/>
          <w:sz w:val="24"/>
        </w:rPr>
        <w:t xml:space="preserve"> vorhanden ist, welches </w:t>
      </w:r>
      <w:r w:rsidRPr="00024BD2">
        <w:rPr>
          <w:rStyle w:val="Fett"/>
          <w:rFonts w:ascii="Arial" w:hAnsi="Arial" w:cs="Arial"/>
          <w:i/>
          <w:iCs/>
          <w:color w:val="0070C0"/>
          <w:sz w:val="24"/>
        </w:rPr>
        <w:t>alle</w:t>
      </w:r>
      <w:r w:rsidRPr="00024BD2">
        <w:rPr>
          <w:rFonts w:ascii="Arial" w:hAnsi="Arial" w:cs="Arial"/>
          <w:i/>
          <w:iCs/>
          <w:color w:val="0070C0"/>
          <w:sz w:val="24"/>
        </w:rPr>
        <w:t xml:space="preserve"> jetzigen Aufgaben übernehmen könnte</w:t>
      </w:r>
    </w:p>
    <w:p w14:paraId="3BC9D489" w14:textId="77777777" w:rsidR="00EC214F"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Viele (IT-)Services würden nicht mehr in gewohnter Qualität zur Verfügung stehen</w:t>
      </w:r>
    </w:p>
    <w:p w14:paraId="48EB6D8D" w14:textId="77777777" w:rsidR="00EC214F"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Es gäbe viele SLA Verletzungen</w:t>
      </w:r>
    </w:p>
    <w:p w14:paraId="0AD695A4" w14:textId="77777777" w:rsidR="00EC214F"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Eventuell Regressansprüche</w:t>
      </w:r>
    </w:p>
    <w:p w14:paraId="653758C4" w14:textId="77777777" w:rsidR="00EC214F"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Imageschaden</w:t>
      </w:r>
    </w:p>
    <w:p w14:paraId="17554D25" w14:textId="77777777" w:rsidR="00EC214F"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Kundenabwanderung</w:t>
      </w:r>
    </w:p>
    <w:p w14:paraId="06C84680" w14:textId="768AA012" w:rsidR="00BD3B2E" w:rsidRPr="00024BD2" w:rsidRDefault="00EC214F" w:rsidP="001C58BC">
      <w:pPr>
        <w:pStyle w:val="Listeunnummeriert"/>
        <w:numPr>
          <w:ilvl w:val="0"/>
          <w:numId w:val="13"/>
        </w:numPr>
        <w:spacing w:line="276" w:lineRule="auto"/>
        <w:rPr>
          <w:rFonts w:ascii="Arial" w:hAnsi="Arial" w:cs="Arial"/>
          <w:i/>
          <w:iCs/>
          <w:color w:val="0070C0"/>
          <w:sz w:val="24"/>
        </w:rPr>
      </w:pPr>
      <w:r w:rsidRPr="00024BD2">
        <w:rPr>
          <w:rFonts w:ascii="Arial" w:hAnsi="Arial" w:cs="Arial"/>
          <w:i/>
          <w:iCs/>
          <w:color w:val="0070C0"/>
          <w:sz w:val="24"/>
        </w:rPr>
        <w:t>Etc.</w:t>
      </w:r>
    </w:p>
    <w:p w14:paraId="3F2BB7C4" w14:textId="77777777" w:rsidR="00EC214F" w:rsidRPr="00DA1D18" w:rsidRDefault="00EC214F" w:rsidP="00DA1D18">
      <w:pPr>
        <w:pStyle w:val="Listeunnummeriert"/>
        <w:numPr>
          <w:ilvl w:val="0"/>
          <w:numId w:val="0"/>
        </w:numPr>
        <w:spacing w:line="276" w:lineRule="auto"/>
        <w:ind w:left="357" w:hanging="357"/>
        <w:rPr>
          <w:rFonts w:ascii="Arial" w:hAnsi="Arial" w:cs="Arial"/>
        </w:rPr>
      </w:pPr>
    </w:p>
    <w:p w14:paraId="44E5D52D" w14:textId="77777777" w:rsidR="00EC214F" w:rsidRPr="00DA1D18" w:rsidRDefault="00EC214F" w:rsidP="00DA1D18">
      <w:pPr>
        <w:spacing w:line="276" w:lineRule="auto"/>
        <w:jc w:val="both"/>
        <w:rPr>
          <w:rFonts w:ascii="Arial" w:hAnsi="Arial" w:cs="Arial"/>
          <w:b/>
          <w:bCs/>
        </w:rPr>
      </w:pPr>
      <w:r w:rsidRPr="00DA1D18">
        <w:rPr>
          <w:rFonts w:ascii="Arial" w:hAnsi="Arial" w:cs="Arial"/>
          <w:b/>
          <w:bCs/>
        </w:rPr>
        <w:t>Alle möglichen und technisch realisierbaren Maßnahmen aufzählen:</w:t>
      </w:r>
    </w:p>
    <w:p w14:paraId="09413197" w14:textId="77777777" w:rsidR="00EC214F" w:rsidRPr="00DA1D18" w:rsidRDefault="00EC214F" w:rsidP="00DA1D18">
      <w:pPr>
        <w:spacing w:line="276" w:lineRule="auto"/>
        <w:jc w:val="both"/>
        <w:rPr>
          <w:rFonts w:ascii="Arial" w:hAnsi="Arial" w:cs="Arial"/>
          <w:b/>
          <w:bCs/>
        </w:rPr>
      </w:pPr>
    </w:p>
    <w:p w14:paraId="7A4ECA37" w14:textId="5711C13E"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t>Anmietung von Infrastructure-as-a-Service (</w:t>
      </w:r>
      <w:r w:rsidRPr="00024BD2">
        <w:rPr>
          <w:rFonts w:ascii="Arial" w:hAnsi="Arial" w:cs="Arial"/>
          <w:i/>
          <w:iCs/>
          <w:color w:val="0070C0"/>
          <w:sz w:val="24"/>
          <w:lang w:eastAsia="en-US"/>
        </w:rPr>
        <w:t>IaaS</w:t>
      </w:r>
      <w:r w:rsidRPr="00024BD2">
        <w:rPr>
          <w:rFonts w:ascii="Arial" w:hAnsi="Arial" w:cs="Arial"/>
          <w:i/>
          <w:iCs/>
          <w:color w:val="0070C0"/>
          <w:sz w:val="24"/>
        </w:rPr>
        <w:t>). IaaS ist ein Cloud-Computing-Dienst, der bedarfsbasiert grundlegende Computer-, Speicher- und Netzwerkressourcen mit nutzungsbasierter Bezahlung bietet.</w:t>
      </w:r>
    </w:p>
    <w:p w14:paraId="3BB08BBA" w14:textId="5F2F44CF"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t>Anmietung von Platform as a Service (</w:t>
      </w:r>
      <w:r w:rsidRPr="00024BD2">
        <w:rPr>
          <w:rFonts w:ascii="Arial" w:hAnsi="Arial" w:cs="Arial"/>
          <w:i/>
          <w:iCs/>
          <w:color w:val="0070C0"/>
          <w:sz w:val="24"/>
          <w:lang w:eastAsia="en-US"/>
        </w:rPr>
        <w:t>PaaS</w:t>
      </w:r>
      <w:r w:rsidRPr="00024BD2">
        <w:rPr>
          <w:rFonts w:ascii="Arial" w:hAnsi="Arial" w:cs="Arial"/>
          <w:i/>
          <w:iCs/>
          <w:color w:val="0070C0"/>
          <w:sz w:val="24"/>
        </w:rPr>
        <w:t>) Lösungen (Kurzfristig). PaaS ist ein Cloud-Computing-Modell, bei dem ein Anbieter Hardware- und Software-Tools für Benutzer über das Internet bereitstellt.</w:t>
      </w:r>
    </w:p>
    <w:p w14:paraId="7EED4033" w14:textId="77777777"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t>Verteilung der RZ Aufgaben auf verschiedene Standorte (Mittelfristig)</w:t>
      </w:r>
    </w:p>
    <w:p w14:paraId="6EC4D85D" w14:textId="77777777"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t>Aufbau eines 100% redundanten Ausweich-RZ (Langfristig)</w:t>
      </w:r>
    </w:p>
    <w:p w14:paraId="10AD6119" w14:textId="77777777"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t>Zwei RZ in einer Stadt</w:t>
      </w:r>
    </w:p>
    <w:p w14:paraId="6672B28E" w14:textId="77777777"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t>Zwei RZ in derselben Region</w:t>
      </w:r>
    </w:p>
    <w:p w14:paraId="5938CD72" w14:textId="77777777"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t>Zwei RZ auf demselben Kontinent</w:t>
      </w:r>
    </w:p>
    <w:p w14:paraId="732E82C6" w14:textId="77777777" w:rsidR="00604800" w:rsidRPr="00024BD2" w:rsidRDefault="00604800" w:rsidP="00024BD2">
      <w:pPr>
        <w:pStyle w:val="Listeunnummeriert"/>
        <w:numPr>
          <w:ilvl w:val="0"/>
          <w:numId w:val="17"/>
        </w:numPr>
        <w:spacing w:line="276" w:lineRule="auto"/>
        <w:rPr>
          <w:rFonts w:ascii="Arial" w:hAnsi="Arial" w:cs="Arial"/>
          <w:i/>
          <w:iCs/>
          <w:color w:val="0070C0"/>
          <w:sz w:val="24"/>
        </w:rPr>
      </w:pPr>
      <w:r w:rsidRPr="00024BD2">
        <w:rPr>
          <w:rFonts w:ascii="Arial" w:hAnsi="Arial" w:cs="Arial"/>
          <w:i/>
          <w:iCs/>
          <w:color w:val="0070C0"/>
          <w:sz w:val="24"/>
        </w:rPr>
        <w:lastRenderedPageBreak/>
        <w:t>Etc.</w:t>
      </w:r>
    </w:p>
    <w:p w14:paraId="34893D33" w14:textId="283A11FF" w:rsidR="00A9166D" w:rsidRPr="00DA1D18" w:rsidRDefault="00A9166D" w:rsidP="00DA1D18">
      <w:pPr>
        <w:spacing w:line="276" w:lineRule="auto"/>
        <w:jc w:val="both"/>
        <w:rPr>
          <w:rFonts w:ascii="Arial" w:hAnsi="Arial" w:cs="Arial"/>
        </w:rPr>
      </w:pPr>
    </w:p>
    <w:p w14:paraId="768A741B" w14:textId="77777777" w:rsidR="00604800" w:rsidRPr="00DA1D18" w:rsidRDefault="00604800" w:rsidP="00DA1D18">
      <w:pPr>
        <w:spacing w:line="276" w:lineRule="auto"/>
        <w:jc w:val="both"/>
        <w:rPr>
          <w:rFonts w:ascii="Arial" w:hAnsi="Arial" w:cs="Arial"/>
          <w:b/>
          <w:bCs/>
        </w:rPr>
      </w:pPr>
      <w:r w:rsidRPr="00DA1D18">
        <w:rPr>
          <w:rFonts w:ascii="Arial" w:hAnsi="Arial" w:cs="Arial"/>
          <w:b/>
          <w:bCs/>
        </w:rPr>
        <w:t>Eine abgestimmte Lösungsoption festlegen:</w:t>
      </w:r>
    </w:p>
    <w:p w14:paraId="0FB50F81" w14:textId="497BBD50" w:rsidR="008F0135" w:rsidRPr="009A684E" w:rsidRDefault="00604800" w:rsidP="00DA1D18">
      <w:pPr>
        <w:pStyle w:val="Listenabsatz"/>
        <w:shd w:val="clear" w:color="auto" w:fill="D9D9D9" w:themeFill="background1" w:themeFillShade="D9"/>
        <w:spacing w:line="276" w:lineRule="auto"/>
        <w:ind w:left="0"/>
        <w:jc w:val="both"/>
        <w:rPr>
          <w:rFonts w:ascii="Arial" w:hAnsi="Arial" w:cs="Arial"/>
          <w:i/>
          <w:iCs/>
          <w:color w:val="0070C0"/>
          <w:sz w:val="24"/>
          <w:szCs w:val="24"/>
          <w:highlight w:val="lightGray"/>
        </w:rPr>
      </w:pPr>
      <w:bookmarkStart w:id="11" w:name="_Hlk171081546"/>
      <w:r w:rsidRPr="009A684E">
        <w:rPr>
          <w:rFonts w:ascii="Arial" w:hAnsi="Arial" w:cs="Arial"/>
          <w:i/>
          <w:iCs/>
          <w:color w:val="0070C0"/>
          <w:sz w:val="24"/>
          <w:szCs w:val="24"/>
          <w:highlight w:val="lightGray"/>
        </w:rPr>
        <w:t>Hier würde Sie jetzt die Lösung einfügen, auf die man sich innerhalb der Organisation geeinigt hat und die vom Top Management bestätigt und freigegeben wurde</w:t>
      </w:r>
      <w:bookmarkEnd w:id="11"/>
      <w:r w:rsidRPr="009A684E">
        <w:rPr>
          <w:rFonts w:ascii="Arial" w:hAnsi="Arial" w:cs="Arial"/>
          <w:i/>
          <w:iCs/>
          <w:color w:val="0070C0"/>
          <w:sz w:val="24"/>
          <w:szCs w:val="24"/>
          <w:highlight w:val="lightGray"/>
        </w:rPr>
        <w:t>. D.h. es würde eine der Lösungen unter „Alle realisierbaren Lösungsoptionen abstimmen und dokumentieren“ ausgewählt werden. Z.B. -</w:t>
      </w:r>
      <w:r w:rsidRPr="009A684E">
        <w:rPr>
          <w:rFonts w:ascii="Arial" w:hAnsi="Arial" w:cs="Arial"/>
          <w:i/>
          <w:iCs/>
          <w:color w:val="0070C0"/>
          <w:sz w:val="24"/>
          <w:szCs w:val="24"/>
          <w:highlight w:val="lightGray"/>
        </w:rPr>
        <w:tab/>
        <w:t>Anmietung von IaaS / PaaS Lösungen (Kurzfristig).</w:t>
      </w:r>
    </w:p>
    <w:p w14:paraId="341C61E8" w14:textId="119C3B53" w:rsidR="003D398C" w:rsidRDefault="003D398C">
      <w:pPr>
        <w:rPr>
          <w:rFonts w:ascii="Arial" w:hAnsi="Arial" w:cs="Arial"/>
        </w:rPr>
      </w:pPr>
    </w:p>
    <w:p w14:paraId="0FFDA9C4" w14:textId="7F7E5BF9" w:rsidR="00A9166D" w:rsidRPr="00D54D03" w:rsidRDefault="006478C8" w:rsidP="00D53ECF">
      <w:pPr>
        <w:pStyle w:val="berschrift2"/>
        <w:rPr>
          <w:rFonts w:ascii="Arial" w:eastAsia="Wingdings-Regular" w:hAnsi="Arial" w:cs="Arial"/>
          <w:color w:val="auto"/>
        </w:rPr>
      </w:pPr>
      <w:bookmarkStart w:id="12" w:name="_Toc210483314"/>
      <w:r w:rsidRPr="00D54D03">
        <w:rPr>
          <w:rFonts w:ascii="Arial" w:eastAsia="Wingdings-Regular" w:hAnsi="Arial" w:cs="Arial"/>
          <w:color w:val="auto"/>
        </w:rPr>
        <w:t xml:space="preserve">5.2 </w:t>
      </w:r>
      <w:r w:rsidR="00A9166D" w:rsidRPr="00D54D03">
        <w:rPr>
          <w:rFonts w:ascii="Arial" w:eastAsia="Wingdings-Regular" w:hAnsi="Arial" w:cs="Arial"/>
          <w:color w:val="auto"/>
        </w:rPr>
        <w:t>Nicht-Zugänglichkeit eines Rechenzentrums</w:t>
      </w:r>
      <w:bookmarkEnd w:id="12"/>
    </w:p>
    <w:p w14:paraId="0EA0141C" w14:textId="77777777" w:rsidR="00BD753E" w:rsidRPr="009A684E" w:rsidRDefault="00BD753E" w:rsidP="00CE4DBB">
      <w:pPr>
        <w:spacing w:line="276" w:lineRule="auto"/>
        <w:jc w:val="both"/>
        <w:rPr>
          <w:rFonts w:ascii="Arial" w:eastAsia="Andale Sans UI" w:hAnsi="Arial" w:cs="Arial"/>
          <w:sz w:val="24"/>
          <w:szCs w:val="24"/>
        </w:rPr>
      </w:pPr>
      <w:r w:rsidRPr="009A684E">
        <w:rPr>
          <w:rFonts w:ascii="Arial" w:eastAsia="Andale Sans UI" w:hAnsi="Arial" w:cs="Arial"/>
          <w:sz w:val="24"/>
          <w:szCs w:val="24"/>
        </w:rPr>
        <w:t xml:space="preserve">Das Szenario bedeutet, dass man </w:t>
      </w:r>
      <w:r w:rsidRPr="009A684E">
        <w:rPr>
          <w:rStyle w:val="Fett"/>
          <w:rFonts w:ascii="Arial" w:eastAsia="Andale Sans UI" w:hAnsi="Arial" w:cs="Arial"/>
          <w:sz w:val="24"/>
          <w:szCs w:val="24"/>
        </w:rPr>
        <w:t>nicht mehr in sein Rechenzentrum reinkommt</w:t>
      </w:r>
      <w:r w:rsidRPr="009A684E">
        <w:rPr>
          <w:rFonts w:ascii="Arial" w:eastAsia="Andale Sans UI" w:hAnsi="Arial" w:cs="Arial"/>
          <w:sz w:val="24"/>
          <w:szCs w:val="24"/>
        </w:rPr>
        <w:t xml:space="preserve">. Das beinhaltet den </w:t>
      </w:r>
      <w:r w:rsidRPr="009A684E">
        <w:rPr>
          <w:rStyle w:val="Fett"/>
          <w:rFonts w:ascii="Arial" w:eastAsia="Andale Sans UI" w:hAnsi="Arial" w:cs="Arial"/>
          <w:sz w:val="24"/>
          <w:szCs w:val="24"/>
        </w:rPr>
        <w:t>Remote Zugriff</w:t>
      </w:r>
      <w:r w:rsidRPr="009A684E">
        <w:rPr>
          <w:rFonts w:ascii="Arial" w:eastAsia="Andale Sans UI" w:hAnsi="Arial" w:cs="Arial"/>
          <w:sz w:val="24"/>
          <w:szCs w:val="24"/>
        </w:rPr>
        <w:t xml:space="preserve"> (also von außen) als auch den </w:t>
      </w:r>
      <w:r w:rsidRPr="009A684E">
        <w:rPr>
          <w:rStyle w:val="Fett"/>
          <w:rFonts w:ascii="Arial" w:eastAsia="Andale Sans UI" w:hAnsi="Arial" w:cs="Arial"/>
          <w:sz w:val="24"/>
          <w:szCs w:val="24"/>
        </w:rPr>
        <w:t>Vor-Ort Zugang</w:t>
      </w:r>
      <w:r w:rsidRPr="009A684E">
        <w:rPr>
          <w:rFonts w:ascii="Arial" w:eastAsia="Andale Sans UI" w:hAnsi="Arial" w:cs="Arial"/>
          <w:sz w:val="24"/>
          <w:szCs w:val="24"/>
        </w:rPr>
        <w:t>.</w:t>
      </w:r>
    </w:p>
    <w:p w14:paraId="12094A6E" w14:textId="77777777" w:rsidR="00791793" w:rsidRPr="00DA1D18" w:rsidRDefault="00791793" w:rsidP="00DA1D18">
      <w:pPr>
        <w:spacing w:line="276" w:lineRule="auto"/>
        <w:jc w:val="both"/>
        <w:rPr>
          <w:rFonts w:ascii="Arial" w:hAnsi="Arial" w:cs="Arial"/>
        </w:rPr>
      </w:pPr>
    </w:p>
    <w:p w14:paraId="14E6F6ED" w14:textId="2AE46804" w:rsidR="00A9166D" w:rsidRPr="00DA1D18" w:rsidRDefault="00791793" w:rsidP="00DA1D18">
      <w:pPr>
        <w:spacing w:line="276" w:lineRule="auto"/>
        <w:jc w:val="both"/>
        <w:rPr>
          <w:rFonts w:ascii="Arial" w:hAnsi="Arial" w:cs="Arial"/>
          <w:b/>
          <w:bCs/>
        </w:rPr>
      </w:pPr>
      <w:r w:rsidRPr="00DA1D18">
        <w:rPr>
          <w:rFonts w:ascii="Arial" w:hAnsi="Arial" w:cs="Arial"/>
          <w:b/>
          <w:bCs/>
        </w:rPr>
        <w:t>Alle möglichen Ursachen / Auslöser / Trigger beschreiben:</w:t>
      </w:r>
    </w:p>
    <w:p w14:paraId="17773BE5" w14:textId="77777777" w:rsidR="00791793" w:rsidRPr="00DA1D18" w:rsidRDefault="00791793" w:rsidP="00DA1D18">
      <w:pPr>
        <w:spacing w:line="276" w:lineRule="auto"/>
        <w:jc w:val="both"/>
        <w:rPr>
          <w:rFonts w:ascii="Arial" w:hAnsi="Arial" w:cs="Arial"/>
          <w:b/>
          <w:bCs/>
        </w:rPr>
      </w:pPr>
    </w:p>
    <w:p w14:paraId="4E6DBB3C"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Leitungsstörungen (für den Remotezugriff)</w:t>
      </w:r>
    </w:p>
    <w:p w14:paraId="62B4CA75"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Remote Einwahlpunkt im RZ</w:t>
      </w:r>
    </w:p>
    <w:p w14:paraId="4CC7C64A"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Technische Störungen / Technische Ausfälle im Rechenzentrum selbst</w:t>
      </w:r>
    </w:p>
    <w:p w14:paraId="270EF248"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Menschliches Versagen und Menschliche Fehler</w:t>
      </w:r>
    </w:p>
    <w:p w14:paraId="03716F21"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Elementarschäden (Feuer / Wasser Sturm / Unwetter)</w:t>
      </w:r>
    </w:p>
    <w:p w14:paraId="31C0F698" w14:textId="77777777" w:rsidR="00791793" w:rsidRPr="009A684E" w:rsidRDefault="00791793" w:rsidP="001C58BC">
      <w:pPr>
        <w:pStyle w:val="Listeunter"/>
        <w:numPr>
          <w:ilvl w:val="1"/>
          <w:numId w:val="19"/>
        </w:numPr>
        <w:spacing w:line="276" w:lineRule="auto"/>
        <w:rPr>
          <w:rFonts w:ascii="Arial" w:hAnsi="Arial" w:cs="Arial"/>
          <w:i/>
          <w:iCs/>
          <w:color w:val="0070C0"/>
          <w:sz w:val="24"/>
          <w:szCs w:val="24"/>
        </w:rPr>
      </w:pPr>
      <w:r w:rsidRPr="009A684E">
        <w:rPr>
          <w:rFonts w:ascii="Arial" w:hAnsi="Arial" w:cs="Arial"/>
          <w:i/>
          <w:iCs/>
          <w:color w:val="0070C0"/>
          <w:sz w:val="24"/>
          <w:szCs w:val="24"/>
        </w:rPr>
        <w:t>inkl. Explosion</w:t>
      </w:r>
    </w:p>
    <w:p w14:paraId="52C0E222" w14:textId="77777777" w:rsidR="00791793" w:rsidRPr="009A684E" w:rsidRDefault="00791793" w:rsidP="001C58BC">
      <w:pPr>
        <w:pStyle w:val="Listeunter"/>
        <w:numPr>
          <w:ilvl w:val="1"/>
          <w:numId w:val="19"/>
        </w:numPr>
        <w:spacing w:line="276" w:lineRule="auto"/>
        <w:rPr>
          <w:rFonts w:ascii="Arial" w:hAnsi="Arial" w:cs="Arial"/>
          <w:i/>
          <w:iCs/>
          <w:color w:val="0070C0"/>
          <w:sz w:val="24"/>
          <w:szCs w:val="24"/>
        </w:rPr>
      </w:pPr>
      <w:r w:rsidRPr="009A684E">
        <w:rPr>
          <w:rFonts w:ascii="Arial" w:hAnsi="Arial" w:cs="Arial"/>
          <w:i/>
          <w:iCs/>
          <w:color w:val="0070C0"/>
          <w:sz w:val="24"/>
          <w:szCs w:val="24"/>
        </w:rPr>
        <w:t>inkl. Starkregen</w:t>
      </w:r>
    </w:p>
    <w:p w14:paraId="4CB0260A"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Naturkatastrophen (Erdbeben, Überflutung)</w:t>
      </w:r>
    </w:p>
    <w:p w14:paraId="1CB038DC"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Stromausfall (</w:t>
      </w:r>
      <w:r w:rsidRPr="009A684E">
        <w:rPr>
          <w:rFonts w:ascii="Arial" w:hAnsi="Arial" w:cs="Arial"/>
          <w:i/>
          <w:iCs/>
          <w:color w:val="0070C0"/>
          <w:sz w:val="24"/>
          <w:lang w:eastAsia="en-US"/>
        </w:rPr>
        <w:t>Blackout / Brownout</w:t>
      </w:r>
      <w:r w:rsidRPr="009A684E">
        <w:rPr>
          <w:rFonts w:ascii="Arial" w:hAnsi="Arial" w:cs="Arial"/>
          <w:i/>
          <w:iCs/>
          <w:color w:val="0070C0"/>
          <w:sz w:val="24"/>
        </w:rPr>
        <w:t>) Ein Versorgungszusammenbruch, auch „Blackout“ genannt, ist ein großflächiger Stromausfall. Er betrifft eine große Anzahl von Menschen gleichzeitig. Als Brownout - oder kontrollierte Lastabschaltung - bezeichnet man eine gezielte Abschaltung einzelner Regionen und Bereiche, um Strom zu sparen und so das Netz stabil zu halten.</w:t>
      </w:r>
    </w:p>
    <w:p w14:paraId="2F8200A0"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Überlast (Kurzschluss)</w:t>
      </w:r>
    </w:p>
    <w:p w14:paraId="295ED683"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Kontamination (Dämpfe, Gase etc.)</w:t>
      </w:r>
    </w:p>
    <w:p w14:paraId="36583802"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Klimaanlage Ausfall (Folge: Ausfall der IT durch fehlende Kühlung)</w:t>
      </w:r>
    </w:p>
    <w:p w14:paraId="71696516"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(Fehl-)Auslösung von Gefahrenmeldeanlagen</w:t>
      </w:r>
    </w:p>
    <w:p w14:paraId="7357FE51"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Defekt an (Komponenten der) Sicherungseinrichtungen</w:t>
      </w:r>
    </w:p>
    <w:p w14:paraId="11C4570D"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Automatische Löscheinrichtungen (z.B. Schutztüren; Gasdüsen, -tank)</w:t>
      </w:r>
    </w:p>
    <w:p w14:paraId="344C374F"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Brandmelder (Verschmutzung; unzulässige Außerbetriebnahmen)</w:t>
      </w:r>
    </w:p>
    <w:p w14:paraId="6AF2A445"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Besonderer Fokus für vorsätzliche Handlungen, Manipulation, Zerstörung, Sabotage („attraktives Ziel“), aufgrund der zentralen Bedeutung für alle Geschäftsprozesse einer Organisation</w:t>
      </w:r>
    </w:p>
    <w:p w14:paraId="7994CB59"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Cyberangriff</w:t>
      </w:r>
    </w:p>
    <w:p w14:paraId="5C49FEE8"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Krieg</w:t>
      </w:r>
    </w:p>
    <w:p w14:paraId="1DC4E193" w14:textId="77777777" w:rsidR="00791793" w:rsidRPr="009A684E" w:rsidRDefault="00791793" w:rsidP="001C58BC">
      <w:pPr>
        <w:pStyle w:val="Listeunnummeriert"/>
        <w:numPr>
          <w:ilvl w:val="0"/>
          <w:numId w:val="19"/>
        </w:numPr>
        <w:spacing w:line="276" w:lineRule="auto"/>
        <w:rPr>
          <w:rFonts w:ascii="Arial" w:hAnsi="Arial" w:cs="Arial"/>
          <w:i/>
          <w:iCs/>
          <w:color w:val="0070C0"/>
          <w:sz w:val="24"/>
        </w:rPr>
      </w:pPr>
      <w:r w:rsidRPr="009A684E">
        <w:rPr>
          <w:rFonts w:ascii="Arial" w:hAnsi="Arial" w:cs="Arial"/>
          <w:i/>
          <w:iCs/>
          <w:color w:val="0070C0"/>
          <w:sz w:val="24"/>
        </w:rPr>
        <w:t>Etc.</w:t>
      </w:r>
    </w:p>
    <w:p w14:paraId="05006390" w14:textId="77777777" w:rsidR="00791793" w:rsidRPr="00DA1D18" w:rsidRDefault="00791793" w:rsidP="00DA1D18">
      <w:pPr>
        <w:spacing w:line="276" w:lineRule="auto"/>
        <w:jc w:val="both"/>
        <w:rPr>
          <w:rFonts w:ascii="Arial" w:hAnsi="Arial" w:cs="Arial"/>
        </w:rPr>
      </w:pPr>
    </w:p>
    <w:p w14:paraId="4D555089" w14:textId="69FB9357" w:rsidR="00A9166D" w:rsidRPr="00DA1D18" w:rsidRDefault="00791793" w:rsidP="00DA1D18">
      <w:pPr>
        <w:spacing w:line="276" w:lineRule="auto"/>
        <w:jc w:val="both"/>
        <w:rPr>
          <w:rFonts w:ascii="Arial" w:hAnsi="Arial" w:cs="Arial"/>
          <w:b/>
          <w:bCs/>
        </w:rPr>
      </w:pPr>
      <w:r w:rsidRPr="00DA1D18">
        <w:rPr>
          <w:rFonts w:ascii="Arial" w:hAnsi="Arial" w:cs="Arial"/>
          <w:b/>
          <w:bCs/>
        </w:rPr>
        <w:t>Alle erkannten Schwachstellen (oder Risiken) benennen:</w:t>
      </w:r>
    </w:p>
    <w:p w14:paraId="73504D84" w14:textId="77777777" w:rsidR="00791793" w:rsidRPr="00DA1D18" w:rsidRDefault="00791793" w:rsidP="00DA1D18">
      <w:pPr>
        <w:spacing w:line="276" w:lineRule="auto"/>
        <w:jc w:val="both"/>
        <w:rPr>
          <w:rFonts w:ascii="Arial" w:hAnsi="Arial" w:cs="Arial"/>
          <w:b/>
          <w:bCs/>
        </w:rPr>
      </w:pPr>
    </w:p>
    <w:p w14:paraId="5E9075BA"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Anbindung (Leitungen) an das RZ</w:t>
      </w:r>
    </w:p>
    <w:p w14:paraId="67014F9D"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Anbindung (Leitungen) der Mitarbeiter</w:t>
      </w:r>
    </w:p>
    <w:p w14:paraId="38581B38"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Bandbreite der Leitungen</w:t>
      </w:r>
    </w:p>
    <w:p w14:paraId="2718FD60"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Verlegung der Leitungen (Kanten- und Knotendisjunkt)</w:t>
      </w:r>
    </w:p>
    <w:p w14:paraId="04BD110A"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Redundante Stromanbindung(en)</w:t>
      </w:r>
    </w:p>
    <w:p w14:paraId="644352D8"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Nicht genügend groß dimensionierte USV / NEA</w:t>
      </w:r>
    </w:p>
    <w:p w14:paraId="05CE1ABD"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Elektr. Schließsystems (keine Schlösser)</w:t>
      </w:r>
    </w:p>
    <w:p w14:paraId="4EE47836"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Fehlende Absicherung gegen Feuer, Wassereintritt, Kontamination</w:t>
      </w:r>
    </w:p>
    <w:p w14:paraId="2DE48842"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Fehlende Absicherung gegen Naturkatastrophen (Unwetter, Sturm, Erdbeben etc.)</w:t>
      </w:r>
    </w:p>
    <w:p w14:paraId="334C213F"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Keine redundanten Stromanbindung(en)</w:t>
      </w:r>
    </w:p>
    <w:p w14:paraId="0AA43C7D" w14:textId="77777777" w:rsidR="00791793" w:rsidRPr="009A684E" w:rsidRDefault="00791793" w:rsidP="009A684E">
      <w:pPr>
        <w:pStyle w:val="Listeunnummeriert"/>
        <w:numPr>
          <w:ilvl w:val="0"/>
          <w:numId w:val="20"/>
        </w:numPr>
        <w:spacing w:line="276" w:lineRule="auto"/>
        <w:rPr>
          <w:rFonts w:ascii="Arial" w:hAnsi="Arial" w:cs="Arial"/>
          <w:i/>
          <w:iCs/>
          <w:color w:val="0070C0"/>
          <w:sz w:val="24"/>
        </w:rPr>
      </w:pPr>
      <w:r w:rsidRPr="009A684E">
        <w:rPr>
          <w:rFonts w:ascii="Arial" w:hAnsi="Arial" w:cs="Arial"/>
          <w:i/>
          <w:iCs/>
          <w:color w:val="0070C0"/>
          <w:sz w:val="24"/>
        </w:rPr>
        <w:t>Etc.</w:t>
      </w:r>
    </w:p>
    <w:p w14:paraId="7350BD86" w14:textId="77777777" w:rsidR="00237CED" w:rsidRPr="00DA1D18" w:rsidRDefault="00237CED" w:rsidP="00DA1D18">
      <w:pPr>
        <w:spacing w:line="276" w:lineRule="auto"/>
        <w:jc w:val="both"/>
        <w:rPr>
          <w:rFonts w:ascii="Arial" w:hAnsi="Arial" w:cs="Arial"/>
        </w:rPr>
      </w:pPr>
    </w:p>
    <w:p w14:paraId="57FAB85B" w14:textId="25DBA7EA" w:rsidR="00791793" w:rsidRPr="00DA1D18" w:rsidRDefault="00791793" w:rsidP="00DA1D18">
      <w:pPr>
        <w:pStyle w:val="Spitzmarke"/>
        <w:spacing w:line="276" w:lineRule="auto"/>
        <w:rPr>
          <w:rFonts w:ascii="Arial" w:hAnsi="Arial" w:cs="Arial"/>
        </w:rPr>
      </w:pPr>
      <w:r w:rsidRPr="00DA1D18">
        <w:rPr>
          <w:rFonts w:ascii="Arial" w:hAnsi="Arial" w:cs="Arial"/>
        </w:rPr>
        <w:t>Alle bekannten Auswirkungen aufzählen:</w:t>
      </w:r>
    </w:p>
    <w:p w14:paraId="76C58369" w14:textId="77777777" w:rsidR="00165C10" w:rsidRPr="00DA1D18" w:rsidRDefault="00165C10" w:rsidP="00DA1D18">
      <w:pPr>
        <w:pStyle w:val="Spitzmarke"/>
        <w:spacing w:line="276" w:lineRule="auto"/>
        <w:rPr>
          <w:rFonts w:ascii="Arial" w:hAnsi="Arial" w:cs="Arial"/>
        </w:rPr>
      </w:pPr>
    </w:p>
    <w:p w14:paraId="124F5752" w14:textId="77777777" w:rsidR="00165C10" w:rsidRPr="009A684E" w:rsidRDefault="00165C10" w:rsidP="007F0627">
      <w:pPr>
        <w:pStyle w:val="Listeunnummeriert"/>
        <w:numPr>
          <w:ilvl w:val="0"/>
          <w:numId w:val="28"/>
        </w:numPr>
        <w:spacing w:line="276" w:lineRule="auto"/>
        <w:rPr>
          <w:rFonts w:ascii="Arial" w:hAnsi="Arial" w:cs="Arial"/>
          <w:i/>
          <w:iCs/>
          <w:color w:val="0070C0"/>
          <w:sz w:val="24"/>
        </w:rPr>
      </w:pPr>
      <w:r w:rsidRPr="009A684E">
        <w:rPr>
          <w:rFonts w:ascii="Arial" w:hAnsi="Arial" w:cs="Arial"/>
          <w:i/>
          <w:iCs/>
          <w:color w:val="0070C0"/>
          <w:sz w:val="24"/>
        </w:rPr>
        <w:t>Mitarbeitende müssten vor Ort arbeiten</w:t>
      </w:r>
    </w:p>
    <w:p w14:paraId="08D5A827" w14:textId="77777777" w:rsidR="00165C10" w:rsidRPr="009A684E" w:rsidRDefault="00165C10" w:rsidP="007F0627">
      <w:pPr>
        <w:pStyle w:val="Listeunnummeriert"/>
        <w:numPr>
          <w:ilvl w:val="0"/>
          <w:numId w:val="28"/>
        </w:numPr>
        <w:spacing w:line="276" w:lineRule="auto"/>
        <w:rPr>
          <w:rFonts w:ascii="Arial" w:hAnsi="Arial" w:cs="Arial"/>
          <w:i/>
          <w:iCs/>
          <w:color w:val="0070C0"/>
          <w:sz w:val="24"/>
        </w:rPr>
      </w:pPr>
      <w:r w:rsidRPr="009A684E">
        <w:rPr>
          <w:rFonts w:ascii="Arial" w:hAnsi="Arial" w:cs="Arial"/>
          <w:i/>
          <w:iCs/>
          <w:color w:val="0070C0"/>
          <w:sz w:val="24"/>
        </w:rPr>
        <w:t>Verzögerte Administration</w:t>
      </w:r>
    </w:p>
    <w:p w14:paraId="07A09EF6" w14:textId="77777777" w:rsidR="00165C10" w:rsidRPr="009A684E" w:rsidRDefault="00165C10" w:rsidP="007F0627">
      <w:pPr>
        <w:pStyle w:val="Listeunnummeriert"/>
        <w:numPr>
          <w:ilvl w:val="0"/>
          <w:numId w:val="28"/>
        </w:numPr>
        <w:spacing w:line="276" w:lineRule="auto"/>
        <w:rPr>
          <w:rFonts w:ascii="Arial" w:hAnsi="Arial" w:cs="Arial"/>
          <w:i/>
          <w:iCs/>
          <w:color w:val="0070C0"/>
          <w:sz w:val="24"/>
        </w:rPr>
      </w:pPr>
      <w:r w:rsidRPr="009A684E">
        <w:rPr>
          <w:rFonts w:ascii="Arial" w:hAnsi="Arial" w:cs="Arial"/>
          <w:i/>
          <w:iCs/>
          <w:color w:val="0070C0"/>
          <w:sz w:val="24"/>
        </w:rPr>
        <w:t>Keine Administration möglich</w:t>
      </w:r>
    </w:p>
    <w:p w14:paraId="37FEFF16" w14:textId="77777777" w:rsidR="00165C10" w:rsidRPr="009A684E" w:rsidRDefault="00165C10" w:rsidP="007F0627">
      <w:pPr>
        <w:pStyle w:val="Listeunnummeriert"/>
        <w:numPr>
          <w:ilvl w:val="0"/>
          <w:numId w:val="28"/>
        </w:numPr>
        <w:spacing w:line="276" w:lineRule="auto"/>
        <w:rPr>
          <w:rFonts w:ascii="Arial" w:hAnsi="Arial" w:cs="Arial"/>
          <w:i/>
          <w:iCs/>
          <w:color w:val="0070C0"/>
          <w:sz w:val="24"/>
        </w:rPr>
      </w:pPr>
      <w:r w:rsidRPr="009A684E">
        <w:rPr>
          <w:rFonts w:ascii="Arial" w:hAnsi="Arial" w:cs="Arial"/>
          <w:i/>
          <w:iCs/>
          <w:color w:val="0070C0"/>
          <w:sz w:val="24"/>
        </w:rPr>
        <w:t>Etc.</w:t>
      </w:r>
    </w:p>
    <w:p w14:paraId="221559EE" w14:textId="77777777" w:rsidR="00133979" w:rsidRPr="00DA1D18" w:rsidRDefault="00133979" w:rsidP="00DA1D18">
      <w:pPr>
        <w:spacing w:line="276" w:lineRule="auto"/>
        <w:jc w:val="both"/>
        <w:rPr>
          <w:rFonts w:ascii="Arial" w:hAnsi="Arial" w:cs="Arial"/>
        </w:rPr>
      </w:pPr>
    </w:p>
    <w:p w14:paraId="28B10C80" w14:textId="215CB4EA" w:rsidR="006924C3" w:rsidRPr="00DA1D18" w:rsidRDefault="00165C10" w:rsidP="00DA1D18">
      <w:pPr>
        <w:spacing w:line="276" w:lineRule="auto"/>
        <w:jc w:val="both"/>
        <w:rPr>
          <w:rFonts w:ascii="Arial" w:hAnsi="Arial" w:cs="Arial"/>
        </w:rPr>
      </w:pPr>
      <w:r w:rsidRPr="00DA1D18">
        <w:rPr>
          <w:rFonts w:ascii="Arial" w:hAnsi="Arial" w:cs="Arial"/>
          <w:b/>
          <w:bCs/>
        </w:rPr>
        <w:t>Alle möglichen und technisch realisierbaren Maßnahmen aufzählen:</w:t>
      </w:r>
    </w:p>
    <w:p w14:paraId="7C952B54" w14:textId="77777777" w:rsidR="00165C10" w:rsidRPr="00DA1D18" w:rsidRDefault="00165C10" w:rsidP="00DA1D18">
      <w:pPr>
        <w:spacing w:line="276" w:lineRule="auto"/>
        <w:jc w:val="both"/>
        <w:rPr>
          <w:rFonts w:ascii="Arial" w:hAnsi="Arial" w:cs="Arial"/>
        </w:rPr>
      </w:pPr>
    </w:p>
    <w:p w14:paraId="76EF2C32"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Redundante Stromeinspeisung über verschiedenen Kabelwege</w:t>
      </w:r>
    </w:p>
    <w:p w14:paraId="507F7618"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Wenn möglich zwei verscheiden Leitungsprovider (oder neben Kabeleinspeisung auch Richtfunk)</w:t>
      </w:r>
    </w:p>
    <w:p w14:paraId="44E26157"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Neben der elektr. Schließanlage auch noch an den Zugangstüren Schlösser installieren</w:t>
      </w:r>
    </w:p>
    <w:p w14:paraId="3BBD32A7"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Einen (geografisch) geeigneten Ort für das RZ aussuchen</w:t>
      </w:r>
    </w:p>
    <w:p w14:paraId="644D07A8"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Remote Monitoring</w:t>
      </w:r>
    </w:p>
    <w:p w14:paraId="7A2BB3CF"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Remote Administration</w:t>
      </w:r>
    </w:p>
    <w:p w14:paraId="799E0F19"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Remote Power on/off</w:t>
      </w:r>
    </w:p>
    <w:p w14:paraId="3FB61882"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Redundanter VPN Server</w:t>
      </w:r>
    </w:p>
    <w:p w14:paraId="47D718C1"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Redundante Netzwerkhardware</w:t>
      </w:r>
    </w:p>
    <w:p w14:paraId="21DD82AD"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Schösser in Türen, (Alternative elektr. Schließanlage)</w:t>
      </w:r>
    </w:p>
    <w:p w14:paraId="49EAE32A" w14:textId="77777777" w:rsidR="00165C10" w:rsidRPr="009A684E" w:rsidRDefault="00165C10" w:rsidP="007F0627">
      <w:pPr>
        <w:pStyle w:val="Listeunnummeriert"/>
        <w:numPr>
          <w:ilvl w:val="0"/>
          <w:numId w:val="29"/>
        </w:numPr>
        <w:spacing w:line="276" w:lineRule="auto"/>
        <w:rPr>
          <w:rFonts w:ascii="Arial" w:hAnsi="Arial" w:cs="Arial"/>
          <w:i/>
          <w:iCs/>
          <w:color w:val="0070C0"/>
          <w:sz w:val="24"/>
        </w:rPr>
      </w:pPr>
      <w:r w:rsidRPr="009A684E">
        <w:rPr>
          <w:rFonts w:ascii="Arial" w:hAnsi="Arial" w:cs="Arial"/>
          <w:i/>
          <w:iCs/>
          <w:color w:val="0070C0"/>
          <w:sz w:val="24"/>
        </w:rPr>
        <w:t>Etc.</w:t>
      </w:r>
    </w:p>
    <w:p w14:paraId="4978479C" w14:textId="77777777" w:rsidR="00C21648" w:rsidRPr="00DA1D18" w:rsidRDefault="00C21648" w:rsidP="00DA1D18">
      <w:pPr>
        <w:spacing w:line="276" w:lineRule="auto"/>
        <w:jc w:val="both"/>
        <w:rPr>
          <w:rFonts w:ascii="Arial" w:hAnsi="Arial" w:cs="Arial"/>
          <w:b/>
          <w:bCs/>
        </w:rPr>
      </w:pPr>
    </w:p>
    <w:p w14:paraId="3D6F3297" w14:textId="4B50BD64" w:rsidR="00A04F3E" w:rsidRPr="00DA1D18" w:rsidRDefault="009D0E5C" w:rsidP="00DA1D18">
      <w:pPr>
        <w:pStyle w:val="Spitzmarke"/>
        <w:spacing w:line="276" w:lineRule="auto"/>
        <w:rPr>
          <w:rFonts w:ascii="Arial" w:hAnsi="Arial" w:cs="Arial"/>
        </w:rPr>
      </w:pPr>
      <w:r w:rsidRPr="00DA1D18">
        <w:rPr>
          <w:rFonts w:ascii="Arial" w:hAnsi="Arial" w:cs="Arial"/>
        </w:rPr>
        <w:t>Eine abgestimmte Lösungsoption festlegen:</w:t>
      </w:r>
    </w:p>
    <w:p w14:paraId="4CEA87A8" w14:textId="77777777" w:rsidR="009D0E5C" w:rsidRPr="009A684E" w:rsidRDefault="009D0E5C" w:rsidP="00DA1D18">
      <w:pPr>
        <w:tabs>
          <w:tab w:val="left" w:pos="357"/>
        </w:tabs>
        <w:spacing w:after="60" w:line="276" w:lineRule="auto"/>
        <w:jc w:val="both"/>
        <w:rPr>
          <w:rFonts w:ascii="Arial" w:eastAsia="Times New Roman" w:hAnsi="Arial" w:cs="Arial"/>
          <w:i/>
          <w:iCs/>
          <w:color w:val="0070C0"/>
          <w:sz w:val="24"/>
          <w:szCs w:val="24"/>
          <w:lang w:eastAsia="de-DE"/>
        </w:rPr>
      </w:pPr>
      <w:r w:rsidRPr="009A684E">
        <w:rPr>
          <w:rFonts w:ascii="Arial" w:eastAsia="Times New Roman" w:hAnsi="Arial" w:cs="Arial"/>
          <w:i/>
          <w:iCs/>
          <w:color w:val="0070C0"/>
          <w:sz w:val="24"/>
          <w:szCs w:val="24"/>
          <w:highlight w:val="lightGray"/>
          <w:lang w:eastAsia="de-DE"/>
        </w:rPr>
        <w:t xml:space="preserve">Hier würde Sie jetzt die Lösung einfügen, auf die man sich innerhalb der Organisation geeinigt hat und die vom Top Management bestätigt und freigegeben wurde. D.h. es würde eine </w:t>
      </w:r>
      <w:r w:rsidRPr="009A684E">
        <w:rPr>
          <w:rFonts w:ascii="Arial" w:eastAsia="Times New Roman" w:hAnsi="Arial" w:cs="Arial"/>
          <w:i/>
          <w:iCs/>
          <w:color w:val="0070C0"/>
          <w:sz w:val="24"/>
          <w:szCs w:val="24"/>
          <w:highlight w:val="lightGray"/>
          <w:lang w:eastAsia="de-DE"/>
        </w:rPr>
        <w:lastRenderedPageBreak/>
        <w:t>der Lösungen unter „Alle realisierbaren Lösungsoptionen abstimmen und dokumentieren“ ausgewählt werden. Z.B. -</w:t>
      </w:r>
      <w:r w:rsidRPr="009A684E">
        <w:rPr>
          <w:rFonts w:ascii="Arial" w:eastAsia="Times New Roman" w:hAnsi="Arial" w:cs="Arial"/>
          <w:i/>
          <w:iCs/>
          <w:color w:val="0070C0"/>
          <w:sz w:val="24"/>
          <w:szCs w:val="24"/>
          <w:highlight w:val="lightGray"/>
          <w:lang w:eastAsia="de-DE"/>
        </w:rPr>
        <w:tab/>
        <w:t>Wenn ein Remotezugriff NICHT möglich ist, muss vor Ort gearbeitet werden.</w:t>
      </w:r>
    </w:p>
    <w:p w14:paraId="153A018C" w14:textId="77777777" w:rsidR="009A684E" w:rsidRPr="001A34A3" w:rsidRDefault="009A684E">
      <w:pPr>
        <w:rPr>
          <w:rFonts w:ascii="Arial" w:hAnsi="Arial" w:cs="Arial"/>
        </w:rPr>
      </w:pPr>
    </w:p>
    <w:p w14:paraId="2E93F187" w14:textId="01C7AF69" w:rsidR="00A9166D" w:rsidRPr="00B87880" w:rsidRDefault="006478C8" w:rsidP="001D0971">
      <w:pPr>
        <w:pStyle w:val="berschrift2"/>
        <w:spacing w:line="276" w:lineRule="auto"/>
        <w:jc w:val="both"/>
        <w:rPr>
          <w:rFonts w:ascii="Arial" w:eastAsia="Wingdings-Regular" w:hAnsi="Arial" w:cs="Arial"/>
          <w:color w:val="auto"/>
          <w:sz w:val="30"/>
          <w:szCs w:val="30"/>
        </w:rPr>
      </w:pPr>
      <w:bookmarkStart w:id="13" w:name="_Toc210483315"/>
      <w:r w:rsidRPr="00B87880">
        <w:rPr>
          <w:rFonts w:ascii="Arial" w:eastAsia="Wingdings-Regular" w:hAnsi="Arial" w:cs="Arial"/>
          <w:color w:val="auto"/>
          <w:sz w:val="30"/>
          <w:szCs w:val="30"/>
        </w:rPr>
        <w:t xml:space="preserve">5.3 </w:t>
      </w:r>
      <w:r w:rsidR="00A9166D" w:rsidRPr="00B87880">
        <w:rPr>
          <w:rFonts w:ascii="Arial" w:eastAsia="Wingdings-Regular" w:hAnsi="Arial" w:cs="Arial"/>
          <w:color w:val="auto"/>
          <w:sz w:val="30"/>
          <w:szCs w:val="30"/>
        </w:rPr>
        <w:t>Ausfall WAN</w:t>
      </w:r>
      <w:r w:rsidR="00616E0D" w:rsidRPr="00B87880">
        <w:rPr>
          <w:rFonts w:ascii="Arial" w:eastAsia="Wingdings-Regular" w:hAnsi="Arial" w:cs="Arial"/>
          <w:color w:val="auto"/>
          <w:sz w:val="30"/>
          <w:szCs w:val="30"/>
        </w:rPr>
        <w:t xml:space="preserve"> / RZ-Kopplung</w:t>
      </w:r>
      <w:bookmarkEnd w:id="13"/>
    </w:p>
    <w:p w14:paraId="18E05282" w14:textId="3E504DFB" w:rsidR="00BD753E" w:rsidRPr="001D0971" w:rsidRDefault="00BD753E" w:rsidP="001D0971">
      <w:pPr>
        <w:spacing w:line="276" w:lineRule="auto"/>
        <w:jc w:val="both"/>
        <w:rPr>
          <w:rFonts w:ascii="Arial" w:hAnsi="Arial" w:cs="Arial"/>
          <w:sz w:val="24"/>
          <w:szCs w:val="24"/>
        </w:rPr>
      </w:pPr>
      <w:r w:rsidRPr="001D0971">
        <w:rPr>
          <w:rFonts w:ascii="Arial" w:hAnsi="Arial" w:cs="Arial"/>
          <w:sz w:val="24"/>
          <w:szCs w:val="24"/>
        </w:rPr>
        <w:t>Dass Szenario beschreibt die Situation, in der das Wide Area Network (WAN) nicht mehr ordnungsgemäß funktioniert oder nicht verfügbar ist. Das WAN ist das Netzwerk, das verschiedene Standorte oder Gebäude einer Organisation miteinander verbindet und den Datenaustausch ermöglicht. Ein WAN ist ein Rechnernetz, das sich im Unterschied zu einem LAN oder MAN über einen sehr großen geografischen Bereich erstreckt. WANs erstrecken sich über Länder oder sogar Kontinente. Über das WAN greifen auch alle Mitarbeitende und Kunden (IT-Services) auf das RZ zu.</w:t>
      </w:r>
    </w:p>
    <w:p w14:paraId="29CC6B27" w14:textId="77777777" w:rsidR="00BD753E" w:rsidRPr="00DA1D18" w:rsidRDefault="00BD753E" w:rsidP="00DA1D18">
      <w:pPr>
        <w:spacing w:line="276" w:lineRule="auto"/>
        <w:jc w:val="both"/>
        <w:rPr>
          <w:rFonts w:ascii="Arial" w:hAnsi="Arial" w:cs="Arial"/>
        </w:rPr>
      </w:pPr>
    </w:p>
    <w:p w14:paraId="2460EFF8" w14:textId="7C963072" w:rsidR="00A9166D" w:rsidRPr="00DA1D18" w:rsidRDefault="00BD753E" w:rsidP="00DA1D18">
      <w:pPr>
        <w:spacing w:line="276" w:lineRule="auto"/>
        <w:jc w:val="both"/>
        <w:rPr>
          <w:rFonts w:ascii="Arial" w:hAnsi="Arial" w:cs="Arial"/>
          <w:b/>
          <w:bCs/>
        </w:rPr>
      </w:pPr>
      <w:bookmarkStart w:id="14" w:name="_Hlk223101721"/>
      <w:r w:rsidRPr="00DA1D18">
        <w:rPr>
          <w:rFonts w:ascii="Arial" w:hAnsi="Arial" w:cs="Arial"/>
          <w:b/>
          <w:bCs/>
        </w:rPr>
        <w:t>Alle möglichen Ursachen / Auslöser / Trigger beschreiben:</w:t>
      </w:r>
    </w:p>
    <w:bookmarkEnd w:id="14"/>
    <w:p w14:paraId="224C25F1" w14:textId="77777777" w:rsidR="00BD753E" w:rsidRPr="00DA1D18" w:rsidRDefault="00BD753E" w:rsidP="00DA1D18">
      <w:pPr>
        <w:spacing w:line="276" w:lineRule="auto"/>
        <w:jc w:val="both"/>
        <w:rPr>
          <w:rFonts w:ascii="Arial" w:hAnsi="Arial" w:cs="Arial"/>
        </w:rPr>
      </w:pPr>
    </w:p>
    <w:p w14:paraId="270E54C9"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Störung im WAN (Provider)</w:t>
      </w:r>
    </w:p>
    <w:p w14:paraId="6BD77271"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Netzwerkausfälle - Ausfall des WAN</w:t>
      </w:r>
    </w:p>
    <w:p w14:paraId="434E4792"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Hardwareausfälle oder Störung bei Hardware (Routern, Firewall)</w:t>
      </w:r>
    </w:p>
    <w:p w14:paraId="2D1C82E2"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Softwareprobleme (Updates etc.)</w:t>
      </w:r>
    </w:p>
    <w:p w14:paraId="39D5DF95"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Leitungsstörung oder Ausfall der Dark Fiber Leitungen / WAN-Anbindungen (Provider)</w:t>
      </w:r>
    </w:p>
    <w:p w14:paraId="5CEF3BE8"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Störung / Ausfall der Netzwerk Hardware (Router, Switche)</w:t>
      </w:r>
    </w:p>
    <w:p w14:paraId="60DA18E2"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Softwareprobleme (Updates etc.)</w:t>
      </w:r>
    </w:p>
    <w:p w14:paraId="29F97BA2"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Naturkatastrophen (Unwetter, Sturm, Erdbeben etc.), Krieg</w:t>
      </w:r>
    </w:p>
    <w:p w14:paraId="6308AE0C"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Menschliches Versagen und Menschliche Fehler</w:t>
      </w:r>
    </w:p>
    <w:p w14:paraId="5F09E50A"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Cyberangriff</w:t>
      </w:r>
    </w:p>
    <w:p w14:paraId="19A492F1"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Sabotage</w:t>
      </w:r>
    </w:p>
    <w:p w14:paraId="59A5E704" w14:textId="77777777" w:rsidR="00BD753E" w:rsidRPr="001D0971" w:rsidRDefault="00BD753E" w:rsidP="001D0971">
      <w:pPr>
        <w:pStyle w:val="Listeunnummeriert"/>
        <w:numPr>
          <w:ilvl w:val="0"/>
          <w:numId w:val="22"/>
        </w:numPr>
        <w:spacing w:line="276" w:lineRule="auto"/>
        <w:rPr>
          <w:rFonts w:ascii="Arial" w:hAnsi="Arial" w:cs="Arial"/>
          <w:i/>
          <w:iCs/>
          <w:color w:val="0070C0"/>
          <w:sz w:val="24"/>
        </w:rPr>
      </w:pPr>
      <w:r w:rsidRPr="001D0971">
        <w:rPr>
          <w:rFonts w:ascii="Arial" w:hAnsi="Arial" w:cs="Arial"/>
          <w:i/>
          <w:iCs/>
          <w:color w:val="0070C0"/>
          <w:sz w:val="24"/>
        </w:rPr>
        <w:t>Etc.</w:t>
      </w:r>
    </w:p>
    <w:p w14:paraId="3DBA226F" w14:textId="77777777" w:rsidR="00A9166D" w:rsidRPr="00DA1D18" w:rsidRDefault="00A9166D" w:rsidP="00DA1D18">
      <w:pPr>
        <w:spacing w:line="276" w:lineRule="auto"/>
        <w:jc w:val="both"/>
        <w:rPr>
          <w:rFonts w:ascii="Arial" w:hAnsi="Arial" w:cs="Arial"/>
        </w:rPr>
      </w:pPr>
    </w:p>
    <w:p w14:paraId="0F5980DD" w14:textId="0E6FCCDB" w:rsidR="00BD753E" w:rsidRPr="00DA1D18" w:rsidRDefault="00BD753E" w:rsidP="00DA1D18">
      <w:pPr>
        <w:pStyle w:val="Spitzmarke"/>
        <w:spacing w:line="276" w:lineRule="auto"/>
        <w:rPr>
          <w:rFonts w:ascii="Arial" w:hAnsi="Arial" w:cs="Arial"/>
        </w:rPr>
      </w:pPr>
      <w:bookmarkStart w:id="15" w:name="_Hlk223101729"/>
      <w:r w:rsidRPr="00DA1D18">
        <w:rPr>
          <w:rFonts w:ascii="Arial" w:hAnsi="Arial" w:cs="Arial"/>
        </w:rPr>
        <w:t>Alle erkannten Schwachstellen (oder Risiken) benennen:</w:t>
      </w:r>
    </w:p>
    <w:bookmarkEnd w:id="15"/>
    <w:p w14:paraId="28C7CD8C" w14:textId="30B118AB" w:rsidR="00A9166D" w:rsidRPr="00963378" w:rsidRDefault="00A9166D" w:rsidP="00DA1D18">
      <w:pPr>
        <w:spacing w:line="276" w:lineRule="auto"/>
        <w:jc w:val="both"/>
        <w:rPr>
          <w:rFonts w:ascii="Arial" w:hAnsi="Arial" w:cs="Arial"/>
        </w:rPr>
      </w:pPr>
    </w:p>
    <w:p w14:paraId="2D3842C6"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Technik (Hardware + Software)</w:t>
      </w:r>
    </w:p>
    <w:p w14:paraId="626677C0"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Menschliches Versagen und Menschliche Fehler</w:t>
      </w:r>
    </w:p>
    <w:p w14:paraId="100CE814"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Fehlende Redundanz von Dark Fiber Leitungen</w:t>
      </w:r>
    </w:p>
    <w:p w14:paraId="5A300D3F"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Verlegung der Leitungen (nicht Kanten- und knotendisjunkt)</w:t>
      </w:r>
    </w:p>
    <w:p w14:paraId="00791CC2"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Bandbreite der Leitungen (zu gering)</w:t>
      </w:r>
    </w:p>
    <w:p w14:paraId="4150DD0C"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Providerabhängigkeit</w:t>
      </w:r>
    </w:p>
    <w:p w14:paraId="563CF365"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Technische Schwachstellen (Hardware + Software)</w:t>
      </w:r>
    </w:p>
    <w:p w14:paraId="7B524D6B" w14:textId="77777777" w:rsidR="00BD753E" w:rsidRPr="001D0971" w:rsidRDefault="00BD753E" w:rsidP="001C58BC">
      <w:pPr>
        <w:pStyle w:val="Listeunnummeriert"/>
        <w:numPr>
          <w:ilvl w:val="0"/>
          <w:numId w:val="23"/>
        </w:numPr>
        <w:spacing w:line="276" w:lineRule="auto"/>
        <w:rPr>
          <w:rFonts w:ascii="Arial" w:hAnsi="Arial" w:cs="Arial"/>
          <w:i/>
          <w:iCs/>
          <w:color w:val="0070C0"/>
          <w:sz w:val="24"/>
        </w:rPr>
      </w:pPr>
      <w:r w:rsidRPr="001D0971">
        <w:rPr>
          <w:rFonts w:ascii="Arial" w:hAnsi="Arial" w:cs="Arial"/>
          <w:i/>
          <w:iCs/>
          <w:color w:val="0070C0"/>
          <w:sz w:val="24"/>
        </w:rPr>
        <w:t>Etc.</w:t>
      </w:r>
    </w:p>
    <w:p w14:paraId="1442E385" w14:textId="2AB8B631" w:rsidR="00A9166D" w:rsidRPr="00DA1D18" w:rsidRDefault="00A9166D" w:rsidP="00DA1D18">
      <w:pPr>
        <w:spacing w:line="276" w:lineRule="auto"/>
        <w:jc w:val="both"/>
        <w:rPr>
          <w:rFonts w:ascii="Arial" w:hAnsi="Arial" w:cs="Arial"/>
        </w:rPr>
      </w:pPr>
    </w:p>
    <w:p w14:paraId="75E40C02" w14:textId="31C847ED" w:rsidR="00BD753E" w:rsidRPr="00DA1D18" w:rsidRDefault="00BD753E" w:rsidP="00DA1D18">
      <w:pPr>
        <w:spacing w:line="276" w:lineRule="auto"/>
        <w:jc w:val="both"/>
        <w:rPr>
          <w:rFonts w:ascii="Arial" w:hAnsi="Arial" w:cs="Arial"/>
          <w:b/>
          <w:bCs/>
        </w:rPr>
      </w:pPr>
      <w:bookmarkStart w:id="16" w:name="_Hlk223101738"/>
      <w:r w:rsidRPr="00DA1D18">
        <w:rPr>
          <w:rFonts w:ascii="Arial" w:hAnsi="Arial" w:cs="Arial"/>
          <w:b/>
          <w:bCs/>
        </w:rPr>
        <w:t>Alle bekannten Auswirkungen aufzählen:</w:t>
      </w:r>
    </w:p>
    <w:bookmarkEnd w:id="16"/>
    <w:p w14:paraId="6B7C2CAE" w14:textId="77777777" w:rsidR="00BD753E" w:rsidRPr="00DA1D18" w:rsidRDefault="00BD753E" w:rsidP="00DA1D18">
      <w:pPr>
        <w:spacing w:line="276" w:lineRule="auto"/>
        <w:jc w:val="both"/>
        <w:rPr>
          <w:rFonts w:ascii="Arial" w:hAnsi="Arial" w:cs="Arial"/>
          <w:b/>
          <w:bCs/>
        </w:rPr>
      </w:pPr>
    </w:p>
    <w:p w14:paraId="1AF38F69" w14:textId="77777777" w:rsidR="00BD753E" w:rsidRPr="001D0971" w:rsidRDefault="00BD753E" w:rsidP="001C58BC">
      <w:pPr>
        <w:pStyle w:val="Listeunnummeriert"/>
        <w:numPr>
          <w:ilvl w:val="0"/>
          <w:numId w:val="21"/>
        </w:numPr>
        <w:spacing w:line="276" w:lineRule="auto"/>
        <w:rPr>
          <w:rFonts w:ascii="Arial" w:hAnsi="Arial" w:cs="Arial"/>
          <w:i/>
          <w:iCs/>
          <w:color w:val="0070C0"/>
          <w:sz w:val="24"/>
        </w:rPr>
      </w:pPr>
      <w:r w:rsidRPr="001D0971">
        <w:rPr>
          <w:rFonts w:ascii="Arial" w:hAnsi="Arial" w:cs="Arial"/>
          <w:i/>
          <w:iCs/>
          <w:color w:val="0070C0"/>
          <w:sz w:val="24"/>
        </w:rPr>
        <w:lastRenderedPageBreak/>
        <w:t>Ausfall der RZ-Kopplung</w:t>
      </w:r>
    </w:p>
    <w:p w14:paraId="0CD15F54" w14:textId="77777777" w:rsidR="00BD753E" w:rsidRPr="001D0971" w:rsidRDefault="00BD753E" w:rsidP="001C58BC">
      <w:pPr>
        <w:pStyle w:val="Listeunnummeriert"/>
        <w:numPr>
          <w:ilvl w:val="0"/>
          <w:numId w:val="21"/>
        </w:numPr>
        <w:spacing w:line="276" w:lineRule="auto"/>
        <w:rPr>
          <w:rFonts w:ascii="Arial" w:hAnsi="Arial" w:cs="Arial"/>
          <w:i/>
          <w:iCs/>
          <w:color w:val="0070C0"/>
          <w:sz w:val="24"/>
        </w:rPr>
      </w:pPr>
      <w:r w:rsidRPr="001D0971">
        <w:rPr>
          <w:rFonts w:ascii="Arial" w:hAnsi="Arial" w:cs="Arial"/>
          <w:i/>
          <w:iCs/>
          <w:color w:val="0070C0"/>
          <w:sz w:val="24"/>
        </w:rPr>
        <w:t>Bei Ausfall der RZ-Redundanz sind alle IT Services, trotz bestehender voller IT-Servicefähigkeit („Full-Service“), im Notbetrieb (SLAs beachten!)</w:t>
      </w:r>
    </w:p>
    <w:p w14:paraId="5742C51F" w14:textId="77777777" w:rsidR="00BD753E" w:rsidRPr="001D0971" w:rsidRDefault="00BD753E" w:rsidP="001C58BC">
      <w:pPr>
        <w:pStyle w:val="Listeunnummeriert"/>
        <w:numPr>
          <w:ilvl w:val="0"/>
          <w:numId w:val="21"/>
        </w:numPr>
        <w:spacing w:line="276" w:lineRule="auto"/>
        <w:rPr>
          <w:rFonts w:ascii="Arial" w:hAnsi="Arial" w:cs="Arial"/>
          <w:i/>
          <w:iCs/>
          <w:color w:val="0070C0"/>
          <w:sz w:val="24"/>
        </w:rPr>
      </w:pPr>
      <w:r w:rsidRPr="001D0971">
        <w:rPr>
          <w:rFonts w:ascii="Arial" w:hAnsi="Arial" w:cs="Arial"/>
          <w:i/>
          <w:iCs/>
          <w:color w:val="0070C0"/>
          <w:sz w:val="24"/>
        </w:rPr>
        <w:t>Kompletter Serviceausfall aller IT Services (oder IT-Verfahren)</w:t>
      </w:r>
    </w:p>
    <w:p w14:paraId="37912B86" w14:textId="77777777" w:rsidR="00BD753E" w:rsidRPr="001D0971" w:rsidRDefault="00BD753E" w:rsidP="001C58BC">
      <w:pPr>
        <w:pStyle w:val="Listeunnummeriert"/>
        <w:numPr>
          <w:ilvl w:val="0"/>
          <w:numId w:val="21"/>
        </w:numPr>
        <w:spacing w:line="276" w:lineRule="auto"/>
        <w:rPr>
          <w:rFonts w:ascii="Arial" w:hAnsi="Arial" w:cs="Arial"/>
          <w:i/>
          <w:iCs/>
          <w:color w:val="0070C0"/>
          <w:sz w:val="24"/>
        </w:rPr>
      </w:pPr>
      <w:r w:rsidRPr="001D0971">
        <w:rPr>
          <w:rFonts w:ascii="Arial" w:hAnsi="Arial" w:cs="Arial"/>
          <w:i/>
          <w:iCs/>
          <w:color w:val="0070C0"/>
          <w:sz w:val="24"/>
        </w:rPr>
        <w:t>Eigene Organisation ist handlungsunfähig, da 100%ig Providerabhängigkeit</w:t>
      </w:r>
    </w:p>
    <w:p w14:paraId="573F97C8" w14:textId="77777777" w:rsidR="00BD753E" w:rsidRPr="001D0971" w:rsidRDefault="00BD753E" w:rsidP="001C58BC">
      <w:pPr>
        <w:pStyle w:val="Listeunnummeriert"/>
        <w:numPr>
          <w:ilvl w:val="0"/>
          <w:numId w:val="21"/>
        </w:numPr>
        <w:spacing w:line="276" w:lineRule="auto"/>
        <w:rPr>
          <w:rFonts w:ascii="Arial" w:hAnsi="Arial" w:cs="Arial"/>
          <w:i/>
          <w:iCs/>
          <w:color w:val="0070C0"/>
          <w:sz w:val="24"/>
        </w:rPr>
      </w:pPr>
      <w:r w:rsidRPr="001D0971">
        <w:rPr>
          <w:rFonts w:ascii="Arial" w:hAnsi="Arial" w:cs="Arial"/>
          <w:i/>
          <w:iCs/>
          <w:color w:val="0070C0"/>
          <w:sz w:val="24"/>
        </w:rPr>
        <w:t>Etc.</w:t>
      </w:r>
    </w:p>
    <w:p w14:paraId="11D02080" w14:textId="77777777" w:rsidR="007D58DF" w:rsidRPr="00DA1D18" w:rsidRDefault="007D58DF" w:rsidP="00DA1D18">
      <w:pPr>
        <w:spacing w:line="276" w:lineRule="auto"/>
        <w:jc w:val="both"/>
        <w:rPr>
          <w:rFonts w:ascii="Arial" w:hAnsi="Arial" w:cs="Arial"/>
        </w:rPr>
      </w:pPr>
    </w:p>
    <w:p w14:paraId="651F2A79" w14:textId="12F0AAE3" w:rsidR="00A9166D" w:rsidRPr="00DA1D18" w:rsidRDefault="00BD753E" w:rsidP="00DA1D18">
      <w:pPr>
        <w:spacing w:line="276" w:lineRule="auto"/>
        <w:jc w:val="both"/>
        <w:rPr>
          <w:rFonts w:ascii="Arial" w:hAnsi="Arial" w:cs="Arial"/>
          <w:b/>
          <w:bCs/>
        </w:rPr>
      </w:pPr>
      <w:bookmarkStart w:id="17" w:name="_Hlk223101742"/>
      <w:r w:rsidRPr="00DA1D18">
        <w:rPr>
          <w:rFonts w:ascii="Arial" w:hAnsi="Arial" w:cs="Arial"/>
          <w:b/>
          <w:bCs/>
        </w:rPr>
        <w:t>Alle möglichen und technisch realisierbaren Maßnahmen aufzählen:</w:t>
      </w:r>
    </w:p>
    <w:bookmarkEnd w:id="17"/>
    <w:p w14:paraId="13E08560" w14:textId="77777777" w:rsidR="00BD753E" w:rsidRPr="00963378" w:rsidRDefault="00BD753E" w:rsidP="00DA1D18">
      <w:pPr>
        <w:spacing w:line="276" w:lineRule="auto"/>
        <w:jc w:val="both"/>
        <w:rPr>
          <w:rFonts w:ascii="Arial" w:hAnsi="Arial" w:cs="Arial"/>
        </w:rPr>
      </w:pPr>
    </w:p>
    <w:p w14:paraId="307AB0DE" w14:textId="77777777" w:rsidR="00BD753E" w:rsidRPr="001D0971" w:rsidRDefault="00BD753E" w:rsidP="001C58BC">
      <w:pPr>
        <w:pStyle w:val="Listeunnummeriert"/>
        <w:numPr>
          <w:ilvl w:val="0"/>
          <w:numId w:val="24"/>
        </w:numPr>
        <w:spacing w:line="276" w:lineRule="auto"/>
        <w:rPr>
          <w:rFonts w:ascii="Arial" w:hAnsi="Arial" w:cs="Arial"/>
          <w:i/>
          <w:iCs/>
          <w:color w:val="0070C0"/>
          <w:sz w:val="24"/>
        </w:rPr>
      </w:pPr>
      <w:r w:rsidRPr="001D0971">
        <w:rPr>
          <w:rFonts w:ascii="Arial" w:hAnsi="Arial" w:cs="Arial"/>
          <w:i/>
          <w:iCs/>
          <w:color w:val="0070C0"/>
          <w:sz w:val="24"/>
        </w:rPr>
        <w:t xml:space="preserve">Implementierung von Redundanzlösungen </w:t>
      </w:r>
    </w:p>
    <w:p w14:paraId="6DE00D70" w14:textId="77777777" w:rsidR="00BD753E" w:rsidRPr="001D0971" w:rsidRDefault="00BD753E" w:rsidP="001C58BC">
      <w:pPr>
        <w:pStyle w:val="Listeunnummeriert"/>
        <w:numPr>
          <w:ilvl w:val="0"/>
          <w:numId w:val="24"/>
        </w:numPr>
        <w:spacing w:line="276" w:lineRule="auto"/>
        <w:rPr>
          <w:rFonts w:ascii="Arial" w:hAnsi="Arial" w:cs="Arial"/>
          <w:i/>
          <w:iCs/>
          <w:color w:val="0070C0"/>
          <w:sz w:val="24"/>
        </w:rPr>
      </w:pPr>
      <w:r w:rsidRPr="001D0971">
        <w:rPr>
          <w:rFonts w:ascii="Arial" w:hAnsi="Arial" w:cs="Arial"/>
          <w:i/>
          <w:iCs/>
          <w:color w:val="0070C0"/>
          <w:sz w:val="24"/>
        </w:rPr>
        <w:t>Leitungen (Dark Fiber Leitungen) (mittelfristig)</w:t>
      </w:r>
    </w:p>
    <w:p w14:paraId="477064E4" w14:textId="77777777" w:rsidR="00BD753E" w:rsidRPr="001D0971" w:rsidRDefault="00BD753E" w:rsidP="001C58BC">
      <w:pPr>
        <w:pStyle w:val="Listeunnummeriert"/>
        <w:numPr>
          <w:ilvl w:val="0"/>
          <w:numId w:val="24"/>
        </w:numPr>
        <w:spacing w:line="276" w:lineRule="auto"/>
        <w:rPr>
          <w:rFonts w:ascii="Arial" w:hAnsi="Arial" w:cs="Arial"/>
          <w:i/>
          <w:iCs/>
          <w:color w:val="0070C0"/>
          <w:sz w:val="24"/>
        </w:rPr>
      </w:pPr>
      <w:r w:rsidRPr="001D0971">
        <w:rPr>
          <w:rFonts w:ascii="Arial" w:hAnsi="Arial" w:cs="Arial"/>
          <w:i/>
          <w:iCs/>
          <w:color w:val="0070C0"/>
          <w:sz w:val="24"/>
        </w:rPr>
        <w:t>Richtfunk (benötigte Datenmenge bedenken) (kurzfristig)</w:t>
      </w:r>
    </w:p>
    <w:p w14:paraId="3DDB6B8D" w14:textId="77777777" w:rsidR="00BD753E" w:rsidRPr="001D0971" w:rsidRDefault="00BD753E" w:rsidP="001C58BC">
      <w:pPr>
        <w:pStyle w:val="Listeunnummeriert"/>
        <w:numPr>
          <w:ilvl w:val="0"/>
          <w:numId w:val="24"/>
        </w:numPr>
        <w:spacing w:line="276" w:lineRule="auto"/>
        <w:rPr>
          <w:rFonts w:ascii="Arial" w:hAnsi="Arial" w:cs="Arial"/>
          <w:i/>
          <w:iCs/>
          <w:color w:val="0070C0"/>
          <w:sz w:val="24"/>
        </w:rPr>
      </w:pPr>
      <w:r w:rsidRPr="001D0971">
        <w:rPr>
          <w:rFonts w:ascii="Arial" w:hAnsi="Arial" w:cs="Arial"/>
          <w:i/>
          <w:iCs/>
          <w:color w:val="0070C0"/>
          <w:sz w:val="24"/>
        </w:rPr>
        <w:t>Failover-Mechanismen implementieren (mittelfristig)</w:t>
      </w:r>
    </w:p>
    <w:p w14:paraId="25B9C934" w14:textId="77777777" w:rsidR="00BD753E" w:rsidRPr="001D0971" w:rsidRDefault="00BD753E" w:rsidP="001C58BC">
      <w:pPr>
        <w:pStyle w:val="Listeunnummeriert"/>
        <w:numPr>
          <w:ilvl w:val="0"/>
          <w:numId w:val="24"/>
        </w:numPr>
        <w:spacing w:line="276" w:lineRule="auto"/>
        <w:rPr>
          <w:rFonts w:ascii="Arial" w:hAnsi="Arial" w:cs="Arial"/>
          <w:i/>
          <w:iCs/>
          <w:color w:val="0070C0"/>
          <w:sz w:val="24"/>
        </w:rPr>
      </w:pPr>
      <w:r w:rsidRPr="001D0971">
        <w:rPr>
          <w:rFonts w:ascii="Arial" w:hAnsi="Arial" w:cs="Arial"/>
          <w:i/>
          <w:iCs/>
          <w:color w:val="0070C0"/>
          <w:sz w:val="24"/>
        </w:rPr>
        <w:t>Vollvermaschtes WAN aufbauen (langfristig)</w:t>
      </w:r>
    </w:p>
    <w:p w14:paraId="6368A695" w14:textId="77777777" w:rsidR="00BD753E" w:rsidRPr="001D0971" w:rsidRDefault="00BD753E" w:rsidP="001C58BC">
      <w:pPr>
        <w:pStyle w:val="Listeunnummeriert"/>
        <w:numPr>
          <w:ilvl w:val="0"/>
          <w:numId w:val="24"/>
        </w:numPr>
        <w:spacing w:line="276" w:lineRule="auto"/>
        <w:rPr>
          <w:rFonts w:ascii="Arial" w:hAnsi="Arial" w:cs="Arial"/>
          <w:i/>
          <w:iCs/>
          <w:color w:val="0070C0"/>
          <w:sz w:val="24"/>
        </w:rPr>
      </w:pPr>
      <w:r w:rsidRPr="001D0971">
        <w:rPr>
          <w:rFonts w:ascii="Arial" w:hAnsi="Arial" w:cs="Arial"/>
          <w:i/>
          <w:iCs/>
          <w:color w:val="0070C0"/>
          <w:sz w:val="24"/>
        </w:rPr>
        <w:t>Zwei unterschiedliche Leitungsprovider (zwei Hausanschlüsse, separate Hausanschlüsse) (langfristig)</w:t>
      </w:r>
    </w:p>
    <w:p w14:paraId="40CB820A" w14:textId="77777777" w:rsidR="00BD753E" w:rsidRPr="001D0971" w:rsidRDefault="00BD753E" w:rsidP="001C58BC">
      <w:pPr>
        <w:pStyle w:val="Listeunnummeriert"/>
        <w:numPr>
          <w:ilvl w:val="0"/>
          <w:numId w:val="24"/>
        </w:numPr>
        <w:spacing w:line="276" w:lineRule="auto"/>
        <w:rPr>
          <w:rFonts w:ascii="Arial" w:hAnsi="Arial" w:cs="Arial"/>
          <w:i/>
          <w:iCs/>
          <w:color w:val="0070C0"/>
          <w:sz w:val="24"/>
        </w:rPr>
      </w:pPr>
      <w:r w:rsidRPr="001D0971">
        <w:rPr>
          <w:rFonts w:ascii="Arial" w:hAnsi="Arial" w:cs="Arial"/>
          <w:i/>
          <w:iCs/>
          <w:color w:val="0070C0"/>
          <w:sz w:val="24"/>
        </w:rPr>
        <w:t>Etc.</w:t>
      </w:r>
    </w:p>
    <w:p w14:paraId="6099C8C0" w14:textId="25AE29B3" w:rsidR="00C21648" w:rsidRPr="00DA1D18" w:rsidRDefault="00C21648" w:rsidP="00DA1D18">
      <w:pPr>
        <w:spacing w:line="276" w:lineRule="auto"/>
        <w:jc w:val="both"/>
        <w:rPr>
          <w:rFonts w:ascii="Arial" w:hAnsi="Arial" w:cs="Arial"/>
        </w:rPr>
      </w:pPr>
    </w:p>
    <w:p w14:paraId="56AF999B" w14:textId="4C6E5D2E" w:rsidR="00A04F3E" w:rsidRPr="00DA1D18" w:rsidRDefault="00BD753E" w:rsidP="00DA1D18">
      <w:pPr>
        <w:spacing w:line="276" w:lineRule="auto"/>
        <w:jc w:val="both"/>
        <w:rPr>
          <w:rFonts w:ascii="Arial" w:hAnsi="Arial" w:cs="Arial"/>
          <w:b/>
          <w:bCs/>
        </w:rPr>
      </w:pPr>
      <w:bookmarkStart w:id="18" w:name="_Hlk223101748"/>
      <w:r w:rsidRPr="00DA1D18">
        <w:rPr>
          <w:rFonts w:ascii="Arial" w:hAnsi="Arial" w:cs="Arial"/>
          <w:b/>
          <w:bCs/>
        </w:rPr>
        <w:t>Alle realisierbaren Lösungsoption abstimmen und dokumentieren:</w:t>
      </w:r>
    </w:p>
    <w:bookmarkEnd w:id="18"/>
    <w:p w14:paraId="376FD11E" w14:textId="77777777" w:rsidR="00BD753E" w:rsidRPr="00963378" w:rsidRDefault="00BD753E" w:rsidP="00DA1D18">
      <w:pPr>
        <w:spacing w:line="276" w:lineRule="auto"/>
        <w:jc w:val="both"/>
        <w:rPr>
          <w:rFonts w:ascii="Arial" w:hAnsi="Arial" w:cs="Arial"/>
        </w:rPr>
      </w:pPr>
    </w:p>
    <w:p w14:paraId="060CDE19" w14:textId="77777777" w:rsidR="00BD753E" w:rsidRPr="001D0971" w:rsidRDefault="00BD753E" w:rsidP="001C58BC">
      <w:pPr>
        <w:pStyle w:val="Listeunnummeriert"/>
        <w:numPr>
          <w:ilvl w:val="0"/>
          <w:numId w:val="25"/>
        </w:numPr>
        <w:spacing w:line="276" w:lineRule="auto"/>
        <w:rPr>
          <w:rFonts w:ascii="Arial" w:hAnsi="Arial" w:cs="Arial"/>
          <w:i/>
          <w:iCs/>
          <w:color w:val="0070C0"/>
          <w:sz w:val="24"/>
        </w:rPr>
      </w:pPr>
      <w:bookmarkStart w:id="19" w:name="_Toc78459476"/>
      <w:bookmarkStart w:id="20" w:name="_Toc78460074"/>
      <w:bookmarkStart w:id="21" w:name="_Toc78460671"/>
      <w:bookmarkStart w:id="22" w:name="_Toc78461807"/>
      <w:bookmarkStart w:id="23" w:name="_Toc78462595"/>
      <w:bookmarkStart w:id="24" w:name="_Toc78459477"/>
      <w:bookmarkStart w:id="25" w:name="_Toc78460075"/>
      <w:bookmarkStart w:id="26" w:name="_Toc78460672"/>
      <w:bookmarkStart w:id="27" w:name="_Toc78461808"/>
      <w:bookmarkStart w:id="28" w:name="_Toc78462596"/>
      <w:bookmarkEnd w:id="19"/>
      <w:bookmarkEnd w:id="20"/>
      <w:bookmarkEnd w:id="21"/>
      <w:bookmarkEnd w:id="22"/>
      <w:bookmarkEnd w:id="23"/>
      <w:bookmarkEnd w:id="24"/>
      <w:bookmarkEnd w:id="25"/>
      <w:bookmarkEnd w:id="26"/>
      <w:bookmarkEnd w:id="27"/>
      <w:bookmarkEnd w:id="28"/>
      <w:r w:rsidRPr="001D0971">
        <w:rPr>
          <w:rFonts w:ascii="Arial" w:hAnsi="Arial" w:cs="Arial"/>
          <w:i/>
          <w:iCs/>
          <w:color w:val="0070C0"/>
          <w:sz w:val="24"/>
        </w:rPr>
        <w:t>Nutzung von Richtfunk (benötigte Datenmenge bedenken) (kurzfristig)</w:t>
      </w:r>
    </w:p>
    <w:p w14:paraId="36B112DD" w14:textId="77777777" w:rsidR="00BD753E" w:rsidRPr="001D0971" w:rsidRDefault="00BD753E" w:rsidP="001C58BC">
      <w:pPr>
        <w:pStyle w:val="Listeunnummeriert"/>
        <w:numPr>
          <w:ilvl w:val="0"/>
          <w:numId w:val="25"/>
        </w:numPr>
        <w:spacing w:line="276" w:lineRule="auto"/>
        <w:rPr>
          <w:rFonts w:ascii="Arial" w:hAnsi="Arial" w:cs="Arial"/>
          <w:i/>
          <w:iCs/>
          <w:color w:val="0070C0"/>
          <w:sz w:val="24"/>
        </w:rPr>
      </w:pPr>
      <w:r w:rsidRPr="001D0971">
        <w:rPr>
          <w:rFonts w:ascii="Arial" w:hAnsi="Arial" w:cs="Arial"/>
          <w:i/>
          <w:iCs/>
          <w:color w:val="0070C0"/>
          <w:sz w:val="24"/>
        </w:rPr>
        <w:t>Vollvermaschtes WAN aufbauen (langfristig)</w:t>
      </w:r>
    </w:p>
    <w:p w14:paraId="422D8173" w14:textId="77777777" w:rsidR="00BD753E" w:rsidRPr="001D0971" w:rsidRDefault="00BD753E" w:rsidP="001C58BC">
      <w:pPr>
        <w:pStyle w:val="Listeunnummeriert"/>
        <w:numPr>
          <w:ilvl w:val="0"/>
          <w:numId w:val="25"/>
        </w:numPr>
        <w:spacing w:line="276" w:lineRule="auto"/>
        <w:rPr>
          <w:rFonts w:ascii="Arial" w:hAnsi="Arial" w:cs="Arial"/>
          <w:i/>
          <w:iCs/>
          <w:color w:val="0070C0"/>
          <w:sz w:val="24"/>
        </w:rPr>
      </w:pPr>
      <w:r w:rsidRPr="001D0971">
        <w:rPr>
          <w:rFonts w:ascii="Arial" w:hAnsi="Arial" w:cs="Arial"/>
          <w:i/>
          <w:iCs/>
          <w:color w:val="0070C0"/>
          <w:sz w:val="24"/>
        </w:rPr>
        <w:t>Zwei unterschiedliche Leitungsprovider nutzen(mittelfristig)</w:t>
      </w:r>
    </w:p>
    <w:p w14:paraId="66CBF875" w14:textId="77777777" w:rsidR="00BD753E" w:rsidRPr="001D0971" w:rsidRDefault="00BD753E" w:rsidP="001C58BC">
      <w:pPr>
        <w:pStyle w:val="Listeunnummeriert"/>
        <w:numPr>
          <w:ilvl w:val="0"/>
          <w:numId w:val="25"/>
        </w:numPr>
        <w:spacing w:line="276" w:lineRule="auto"/>
        <w:rPr>
          <w:rFonts w:ascii="Arial" w:hAnsi="Arial" w:cs="Arial"/>
          <w:i/>
          <w:iCs/>
          <w:color w:val="0070C0"/>
          <w:sz w:val="24"/>
        </w:rPr>
      </w:pPr>
      <w:r w:rsidRPr="001D0971">
        <w:rPr>
          <w:rFonts w:ascii="Arial" w:hAnsi="Arial" w:cs="Arial"/>
          <w:i/>
          <w:iCs/>
          <w:color w:val="0070C0"/>
          <w:sz w:val="24"/>
        </w:rPr>
        <w:t>Etc.</w:t>
      </w:r>
    </w:p>
    <w:p w14:paraId="366D686C" w14:textId="5970439F" w:rsidR="00C02CF6" w:rsidRPr="00876B7A" w:rsidRDefault="00C02CF6" w:rsidP="00DA1D18">
      <w:pPr>
        <w:spacing w:line="276" w:lineRule="auto"/>
        <w:jc w:val="both"/>
        <w:rPr>
          <w:rFonts w:ascii="Arial" w:hAnsi="Arial" w:cs="Arial"/>
          <w:b/>
          <w:bCs/>
        </w:rPr>
      </w:pPr>
      <w:bookmarkStart w:id="29" w:name="_Hlk223101755"/>
    </w:p>
    <w:p w14:paraId="42DF20EC" w14:textId="7C9F211C" w:rsidR="00BC3D06" w:rsidRPr="00876B7A" w:rsidRDefault="00BC3D06" w:rsidP="00DA1D18">
      <w:pPr>
        <w:spacing w:line="276" w:lineRule="auto"/>
        <w:jc w:val="both"/>
        <w:rPr>
          <w:rFonts w:ascii="Arial" w:hAnsi="Arial" w:cs="Arial"/>
          <w:b/>
          <w:bCs/>
        </w:rPr>
      </w:pPr>
      <w:r w:rsidRPr="00876B7A">
        <w:rPr>
          <w:rFonts w:ascii="Arial" w:hAnsi="Arial" w:cs="Arial"/>
          <w:b/>
          <w:bCs/>
        </w:rPr>
        <w:t>Eine abgestimmte Lösungsoption festlegen:</w:t>
      </w:r>
    </w:p>
    <w:bookmarkEnd w:id="29"/>
    <w:p w14:paraId="50E19C69" w14:textId="0BDEE2A5" w:rsidR="00BC3D06" w:rsidRPr="001D0971" w:rsidRDefault="00BC3D06" w:rsidP="001D0971">
      <w:pPr>
        <w:spacing w:line="276" w:lineRule="auto"/>
        <w:jc w:val="both"/>
        <w:rPr>
          <w:rStyle w:val="Fett"/>
          <w:rFonts w:ascii="Arial" w:hAnsi="Arial" w:cs="Arial"/>
          <w:i/>
          <w:iCs/>
          <w:color w:val="0070C0"/>
          <w:sz w:val="24"/>
          <w:szCs w:val="24"/>
        </w:rPr>
      </w:pPr>
      <w:r w:rsidRPr="001D0971">
        <w:rPr>
          <w:rFonts w:ascii="Arial" w:hAnsi="Arial" w:cs="Arial"/>
          <w:i/>
          <w:iCs/>
          <w:color w:val="0070C0"/>
          <w:sz w:val="24"/>
          <w:szCs w:val="24"/>
          <w:highlight w:val="lightGray"/>
        </w:rPr>
        <w:t>Hier würde Sie jetzt die Lösung einfügen, auf die man sich innerhalb der Organisation geeinigt hat und die vom Top Management bestätigt und freigegeben wurde. D.h. es würde eine der Lösungen unter „Alle realisierbaren Lösungsoption abstimmen und dokumentieren“ ausgewählt werden. Z.B. -</w:t>
      </w:r>
      <w:r w:rsidRPr="001D0971">
        <w:rPr>
          <w:rStyle w:val="Fett"/>
          <w:rFonts w:ascii="Arial" w:hAnsi="Arial" w:cs="Arial"/>
          <w:i/>
          <w:iCs/>
          <w:color w:val="0070C0"/>
          <w:sz w:val="24"/>
          <w:szCs w:val="24"/>
          <w:highlight w:val="lightGray"/>
        </w:rPr>
        <w:t>Nutzung von Richtfunk (Datenmenge und Datenlasst bedenken!) (kurzfristig).</w:t>
      </w:r>
    </w:p>
    <w:p w14:paraId="31206684" w14:textId="4309B33D" w:rsidR="0061329D" w:rsidRDefault="0061329D" w:rsidP="00DA1D18">
      <w:pPr>
        <w:spacing w:line="276" w:lineRule="auto"/>
        <w:jc w:val="both"/>
        <w:rPr>
          <w:rStyle w:val="Fett"/>
          <w:rFonts w:ascii="Arial" w:hAnsi="Arial" w:cs="Arial"/>
        </w:rPr>
      </w:pPr>
    </w:p>
    <w:p w14:paraId="662E0A78" w14:textId="6D0BD100" w:rsidR="0061329D" w:rsidRPr="00B87880" w:rsidRDefault="0061329D" w:rsidP="00FC2A12">
      <w:pPr>
        <w:pStyle w:val="berschrift2"/>
        <w:spacing w:line="276" w:lineRule="auto"/>
        <w:jc w:val="both"/>
        <w:rPr>
          <w:rFonts w:ascii="Arial" w:eastAsia="Wingdings-Regular" w:hAnsi="Arial" w:cs="Arial"/>
          <w:color w:val="auto"/>
          <w:sz w:val="30"/>
          <w:szCs w:val="30"/>
        </w:rPr>
      </w:pPr>
      <w:bookmarkStart w:id="30" w:name="_Toc210483316"/>
      <w:r w:rsidRPr="00B87880">
        <w:rPr>
          <w:rFonts w:ascii="Arial" w:eastAsia="Wingdings-Regular" w:hAnsi="Arial" w:cs="Arial"/>
          <w:color w:val="auto"/>
          <w:sz w:val="30"/>
          <w:szCs w:val="30"/>
        </w:rPr>
        <w:t>5.4 Ausfall durch kompromittierte IT-Infrastruktur</w:t>
      </w:r>
      <w:bookmarkEnd w:id="30"/>
    </w:p>
    <w:p w14:paraId="36BBABE5" w14:textId="240FB32A" w:rsidR="0061329D" w:rsidRPr="003A612F" w:rsidRDefault="003A612F" w:rsidP="00DA1D18">
      <w:pPr>
        <w:spacing w:line="276" w:lineRule="auto"/>
        <w:jc w:val="both"/>
        <w:rPr>
          <w:rStyle w:val="Fett"/>
          <w:rFonts w:ascii="Arial" w:hAnsi="Arial" w:cs="Arial"/>
          <w:b w:val="0"/>
          <w:bCs w:val="0"/>
          <w:sz w:val="24"/>
          <w:szCs w:val="24"/>
        </w:rPr>
      </w:pPr>
      <w:r w:rsidRPr="003A612F">
        <w:rPr>
          <w:rStyle w:val="Fett"/>
          <w:rFonts w:ascii="Arial" w:hAnsi="Arial" w:cs="Arial"/>
          <w:b w:val="0"/>
          <w:bCs w:val="0"/>
          <w:sz w:val="24"/>
          <w:szCs w:val="24"/>
        </w:rPr>
        <w:t>Dies ist ein neues Szenario, welches durch die aktuelle ISO Norm 27031-2025-5 dazu gekommen ist. Damit ist vereinfacht gemeint, dass Ihre gesamte IT-Infrastruktur nicht mehr zu nutzen ist. Sie sind praktisch Handlungsunfähig</w:t>
      </w:r>
      <w:r>
        <w:rPr>
          <w:rStyle w:val="Fett"/>
          <w:rFonts w:ascii="Arial" w:hAnsi="Arial" w:cs="Arial"/>
          <w:b w:val="0"/>
          <w:bCs w:val="0"/>
          <w:sz w:val="24"/>
          <w:szCs w:val="24"/>
        </w:rPr>
        <w:t>.</w:t>
      </w:r>
    </w:p>
    <w:p w14:paraId="13C6CDA3" w14:textId="4CCBAA2D" w:rsidR="0061329D" w:rsidRDefault="0061329D" w:rsidP="00DA1D18">
      <w:pPr>
        <w:spacing w:line="276" w:lineRule="auto"/>
        <w:jc w:val="both"/>
        <w:rPr>
          <w:rStyle w:val="Fett"/>
          <w:rFonts w:ascii="Arial" w:hAnsi="Arial" w:cs="Arial"/>
        </w:rPr>
      </w:pPr>
    </w:p>
    <w:p w14:paraId="7AE0FD94" w14:textId="77777777" w:rsidR="00876B7A" w:rsidRPr="00DA1D18" w:rsidRDefault="00876B7A" w:rsidP="00876B7A">
      <w:pPr>
        <w:spacing w:line="276" w:lineRule="auto"/>
        <w:jc w:val="both"/>
        <w:rPr>
          <w:rFonts w:ascii="Arial" w:hAnsi="Arial" w:cs="Arial"/>
          <w:b/>
          <w:bCs/>
        </w:rPr>
      </w:pPr>
      <w:r w:rsidRPr="00DA1D18">
        <w:rPr>
          <w:rFonts w:ascii="Arial" w:hAnsi="Arial" w:cs="Arial"/>
          <w:b/>
          <w:bCs/>
        </w:rPr>
        <w:t>Alle möglichen Ursachen / Auslöser / Trigger beschreiben:</w:t>
      </w:r>
    </w:p>
    <w:p w14:paraId="57807DB1" w14:textId="77777777" w:rsidR="00735115" w:rsidRPr="00110368" w:rsidRDefault="00735115" w:rsidP="00110368">
      <w:pPr>
        <w:spacing w:line="276" w:lineRule="auto"/>
        <w:jc w:val="both"/>
        <w:rPr>
          <w:rStyle w:val="Fett"/>
          <w:rFonts w:ascii="Arial" w:hAnsi="Arial" w:cs="Arial"/>
        </w:rPr>
      </w:pPr>
    </w:p>
    <w:p w14:paraId="410F8BA2" w14:textId="6797F5F1"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Phishing &amp; Social Engineering, Mitarbeitende öffnen manipulierte Anhänge oder Links</w:t>
      </w:r>
    </w:p>
    <w:p w14:paraId="0C6C98CD" w14:textId="00ECE3D9"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Falsche Rechtevergabe, z.B. überprivilegierte Accounts erleichtern Eskalationen</w:t>
      </w:r>
    </w:p>
    <w:p w14:paraId="3D2EA6DF" w14:textId="2DC12079"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Fehlendes Sicherheitsbewusstsein dazu unsichere Passwörter, Nutzung privater Geräte</w:t>
      </w:r>
    </w:p>
    <w:p w14:paraId="41C48DE8" w14:textId="5E09204F"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lastRenderedPageBreak/>
        <w:t>Besonderer Fokus auf vorsätzliche Handlungen, wie Manipulation, Zerstörung, Sabotage, aufgrund der zentralen Bedeutung für alle Geschäftsprozesse einer Organisation</w:t>
      </w:r>
    </w:p>
    <w:p w14:paraId="2C84CF67" w14:textId="1C2E48DF"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Cyberangriff (Ransomware)</w:t>
      </w:r>
    </w:p>
    <w:p w14:paraId="7E157F40" w14:textId="5B7065ED"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Schwachstellen in Software/Hardware z.B. nicht gepatchte Systeme, Zero-Day-Exploits</w:t>
      </w:r>
    </w:p>
    <w:p w14:paraId="19BFBC7A" w14:textId="4F320761"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Fehlkonfigurationen oder unsichere Firewalls, offene Ports, Standard-Passwörter etc.</w:t>
      </w:r>
    </w:p>
    <w:p w14:paraId="6BAE6278" w14:textId="14F7C62A"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Unzureichende Segmentierung</w:t>
      </w:r>
      <w:r w:rsidR="003D1F34">
        <w:rPr>
          <w:rFonts w:ascii="Arial" w:hAnsi="Arial" w:cs="Arial"/>
          <w:i/>
          <w:iCs/>
          <w:color w:val="0070C0"/>
          <w:sz w:val="24"/>
        </w:rPr>
        <w:t xml:space="preserve">, </w:t>
      </w:r>
      <w:r w:rsidRPr="004B5E19">
        <w:rPr>
          <w:rFonts w:ascii="Arial" w:hAnsi="Arial" w:cs="Arial"/>
          <w:i/>
          <w:iCs/>
          <w:color w:val="0070C0"/>
          <w:sz w:val="24"/>
        </w:rPr>
        <w:t>mögliche Angreifer können sich ungehindert bewegen</w:t>
      </w:r>
    </w:p>
    <w:p w14:paraId="1C0480BE" w14:textId="2218247E"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Altsysteme (Legacy-IT) wird nicht mehr supportet, haben dazu keine Sicherheitsupdates</w:t>
      </w:r>
    </w:p>
    <w:p w14:paraId="73CBC945" w14:textId="19F94521"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Unzureichendes Patch- &amp; Schwachstellenmanagement</w:t>
      </w:r>
    </w:p>
    <w:p w14:paraId="6BF54A82" w14:textId="7A9BD7A3"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Keine Notfall- oder Wiederanlaufpläne (BCM/ITSCM fehlen)</w:t>
      </w:r>
    </w:p>
    <w:p w14:paraId="3C38538A" w14:textId="3D796AF8"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Mangelhafte Monitoring- und Erkennungsmechanismen (kein SIEM, keine IDS/IPS)</w:t>
      </w:r>
    </w:p>
    <w:p w14:paraId="57E9A7C7" w14:textId="64952851"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Fehlende Backups oder ungetestete Wiederherstellung</w:t>
      </w:r>
    </w:p>
    <w:p w14:paraId="39D6648B" w14:textId="337CC74D" w:rsidR="00110368" w:rsidRPr="004B5E19" w:rsidRDefault="00110368" w:rsidP="004B5E19">
      <w:pPr>
        <w:pStyle w:val="Listeunnummeriert"/>
        <w:numPr>
          <w:ilvl w:val="0"/>
          <w:numId w:val="24"/>
        </w:numPr>
        <w:spacing w:line="276" w:lineRule="auto"/>
        <w:rPr>
          <w:rFonts w:ascii="Arial" w:hAnsi="Arial" w:cs="Arial"/>
          <w:i/>
          <w:iCs/>
          <w:color w:val="0070C0"/>
          <w:sz w:val="24"/>
        </w:rPr>
      </w:pPr>
      <w:r w:rsidRPr="004B5E19">
        <w:rPr>
          <w:rFonts w:ascii="Arial" w:hAnsi="Arial" w:cs="Arial"/>
          <w:i/>
          <w:iCs/>
          <w:color w:val="0070C0"/>
          <w:sz w:val="24"/>
        </w:rPr>
        <w:t>Etc.</w:t>
      </w:r>
    </w:p>
    <w:p w14:paraId="54F6B388" w14:textId="77777777" w:rsidR="004B5E19" w:rsidRPr="004B5E19" w:rsidRDefault="004B5E19" w:rsidP="004B5E19">
      <w:pPr>
        <w:pStyle w:val="Listeunnummeriert"/>
        <w:numPr>
          <w:ilvl w:val="0"/>
          <w:numId w:val="0"/>
        </w:numPr>
        <w:spacing w:line="276" w:lineRule="auto"/>
        <w:rPr>
          <w:b/>
          <w:bCs/>
          <w:i/>
          <w:iCs/>
          <w:color w:val="0070C0"/>
          <w:sz w:val="24"/>
        </w:rPr>
      </w:pPr>
    </w:p>
    <w:p w14:paraId="48B86F49" w14:textId="77777777" w:rsidR="00C27FE5" w:rsidRPr="00DA1D18" w:rsidRDefault="00C27FE5" w:rsidP="00C27FE5">
      <w:pPr>
        <w:pStyle w:val="Spitzmarke"/>
        <w:spacing w:line="276" w:lineRule="auto"/>
        <w:rPr>
          <w:rFonts w:ascii="Arial" w:hAnsi="Arial" w:cs="Arial"/>
        </w:rPr>
      </w:pPr>
      <w:r w:rsidRPr="00DA1D18">
        <w:rPr>
          <w:rFonts w:ascii="Arial" w:hAnsi="Arial" w:cs="Arial"/>
        </w:rPr>
        <w:t>Alle erkannten Schwachstellen (oder Risiken) benennen:</w:t>
      </w:r>
    </w:p>
    <w:p w14:paraId="28296972" w14:textId="77777777" w:rsidR="00735115" w:rsidRPr="00110368" w:rsidRDefault="00735115" w:rsidP="00110368">
      <w:pPr>
        <w:spacing w:line="276" w:lineRule="auto"/>
        <w:jc w:val="both"/>
        <w:rPr>
          <w:rStyle w:val="Fett"/>
          <w:rFonts w:ascii="Arial" w:hAnsi="Arial" w:cs="Arial"/>
        </w:rPr>
      </w:pPr>
    </w:p>
    <w:p w14:paraId="450D1AFF"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Social Engineering möglich</w:t>
      </w:r>
    </w:p>
    <w:p w14:paraId="22D19390"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Zugangstechnik und Schließanlage</w:t>
      </w:r>
    </w:p>
    <w:p w14:paraId="5D16B681"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Rechtevergaben (AIM)</w:t>
      </w:r>
    </w:p>
    <w:p w14:paraId="4B645FBC"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Fehlende eigene Notlieferabkommen (Hardware)</w:t>
      </w:r>
    </w:p>
    <w:p w14:paraId="64B98636"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Fehlende Notfall-Lizenzen (Software)</w:t>
      </w:r>
    </w:p>
    <w:p w14:paraId="3C5EBA6E"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Lieferanten- und Dienstleistermanagement (Monopole?)</w:t>
      </w:r>
    </w:p>
    <w:p w14:paraId="1922EE9F"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Nur einen SPoKs (Wissensträger im Haus)</w:t>
      </w:r>
    </w:p>
    <w:p w14:paraId="6C290960" w14:textId="4CCB2EA4"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Etc.</w:t>
      </w:r>
    </w:p>
    <w:p w14:paraId="29C91B40" w14:textId="77777777" w:rsidR="004B5E19" w:rsidRPr="00110368" w:rsidRDefault="004B5E19" w:rsidP="00110368">
      <w:pPr>
        <w:spacing w:line="276" w:lineRule="auto"/>
        <w:jc w:val="both"/>
        <w:rPr>
          <w:rStyle w:val="Fett"/>
          <w:rFonts w:ascii="Arial" w:hAnsi="Arial" w:cs="Arial"/>
        </w:rPr>
      </w:pPr>
    </w:p>
    <w:p w14:paraId="650DDFD3" w14:textId="77777777" w:rsidR="00C27FE5" w:rsidRPr="00DA1D18" w:rsidRDefault="00C27FE5" w:rsidP="00C27FE5">
      <w:pPr>
        <w:spacing w:line="276" w:lineRule="auto"/>
        <w:jc w:val="both"/>
        <w:rPr>
          <w:rFonts w:ascii="Arial" w:hAnsi="Arial" w:cs="Arial"/>
          <w:b/>
          <w:bCs/>
        </w:rPr>
      </w:pPr>
      <w:r w:rsidRPr="00DA1D18">
        <w:rPr>
          <w:rFonts w:ascii="Arial" w:hAnsi="Arial" w:cs="Arial"/>
          <w:b/>
          <w:bCs/>
        </w:rPr>
        <w:t>Alle bekannten Auswirkungen aufzählen:</w:t>
      </w:r>
    </w:p>
    <w:p w14:paraId="53E4080D" w14:textId="77777777" w:rsidR="00735115" w:rsidRPr="00110368" w:rsidRDefault="00735115" w:rsidP="00110368">
      <w:pPr>
        <w:spacing w:line="276" w:lineRule="auto"/>
        <w:jc w:val="both"/>
        <w:rPr>
          <w:rStyle w:val="Fett"/>
          <w:rFonts w:ascii="Arial" w:hAnsi="Arial" w:cs="Arial"/>
        </w:rPr>
      </w:pPr>
    </w:p>
    <w:p w14:paraId="6F0B6D0E"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Aktuell wäre die Organisation vollständig handlungsunfähig.</w:t>
      </w:r>
    </w:p>
    <w:p w14:paraId="246396B7"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Alle (IT-)Services würden nicht mehr zur Verfügung stehen.</w:t>
      </w:r>
    </w:p>
    <w:p w14:paraId="1B99C239"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Es gibt viele SLA-Verletzungen</w:t>
      </w:r>
    </w:p>
    <w:p w14:paraId="74BCD314"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Eventuelle Regressansprüche</w:t>
      </w:r>
    </w:p>
    <w:p w14:paraId="0AFAA652"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Imageschaden</w:t>
      </w:r>
    </w:p>
    <w:p w14:paraId="4CCB5B99"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Kundenabwanderung</w:t>
      </w:r>
    </w:p>
    <w:p w14:paraId="3085E52F"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Meldepflicht(en) mit Konsequenzen</w:t>
      </w:r>
    </w:p>
    <w:p w14:paraId="1BB6056E" w14:textId="77777777"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Verlust der Zertifizierungen (z.B. ISO 27001) (?)</w:t>
      </w:r>
    </w:p>
    <w:p w14:paraId="30FB2022" w14:textId="23273FA4" w:rsidR="00110368" w:rsidRPr="005D55BF" w:rsidRDefault="00110368" w:rsidP="005D55BF">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Etc.</w:t>
      </w:r>
    </w:p>
    <w:p w14:paraId="33C144CE" w14:textId="77777777" w:rsidR="004B5E19" w:rsidRPr="00110368" w:rsidRDefault="004B5E19" w:rsidP="00110368">
      <w:pPr>
        <w:spacing w:line="276" w:lineRule="auto"/>
        <w:jc w:val="both"/>
        <w:rPr>
          <w:rStyle w:val="Fett"/>
          <w:rFonts w:ascii="Arial" w:hAnsi="Arial" w:cs="Arial"/>
        </w:rPr>
      </w:pPr>
    </w:p>
    <w:p w14:paraId="32A050E9" w14:textId="77777777" w:rsidR="00C27FE5" w:rsidRPr="00DA1D18" w:rsidRDefault="00C27FE5" w:rsidP="00C27FE5">
      <w:pPr>
        <w:spacing w:line="276" w:lineRule="auto"/>
        <w:jc w:val="both"/>
        <w:rPr>
          <w:rFonts w:ascii="Arial" w:hAnsi="Arial" w:cs="Arial"/>
          <w:b/>
          <w:bCs/>
        </w:rPr>
      </w:pPr>
      <w:r w:rsidRPr="00DA1D18">
        <w:rPr>
          <w:rFonts w:ascii="Arial" w:hAnsi="Arial" w:cs="Arial"/>
          <w:b/>
          <w:bCs/>
        </w:rPr>
        <w:t>Alle möglichen und technisch realisierbaren Maßnahmen aufzählen:</w:t>
      </w:r>
    </w:p>
    <w:p w14:paraId="50AE9624" w14:textId="77777777" w:rsidR="00735115" w:rsidRPr="00110368" w:rsidRDefault="00735115" w:rsidP="00110368">
      <w:pPr>
        <w:spacing w:line="276" w:lineRule="auto"/>
        <w:jc w:val="both"/>
        <w:rPr>
          <w:rStyle w:val="Fett"/>
          <w:rFonts w:ascii="Arial" w:hAnsi="Arial" w:cs="Arial"/>
        </w:rPr>
      </w:pPr>
    </w:p>
    <w:p w14:paraId="54238C90"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Komplett isolierte Recovery-Umgebung (Clean-RZ)</w:t>
      </w:r>
    </w:p>
    <w:p w14:paraId="72D4438E" w14:textId="1EC31CA6"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Forensisch abgesicherte Recovery-Maßnahmen (Z.B. mit dem CERT / SOC / ISM</w:t>
      </w:r>
      <w:r w:rsidR="00977905">
        <w:rPr>
          <w:rStyle w:val="Fett"/>
          <w:rFonts w:ascii="Arial" w:hAnsi="Arial" w:cs="Arial"/>
          <w:b w:val="0"/>
          <w:bCs w:val="0"/>
          <w:i/>
          <w:iCs/>
          <w:color w:val="0070C0"/>
          <w:sz w:val="24"/>
          <w:szCs w:val="24"/>
        </w:rPr>
        <w:t>)</w:t>
      </w:r>
    </w:p>
    <w:p w14:paraId="54309738" w14:textId="26CCA179"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Golden Images (Trusted Baselines, das sind geprüfte und gehärtete Systemabbilder)</w:t>
      </w:r>
    </w:p>
    <w:p w14:paraId="67262A44"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Unveränderbare Sicherungen (z.B. Immutable Backups)</w:t>
      </w:r>
    </w:p>
    <w:p w14:paraId="3E305443"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Segmentierte Wiederherstellung nach Prioritäten und / oder Vertrauensstufen</w:t>
      </w:r>
    </w:p>
    <w:p w14:paraId="5F1D54D9"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lastRenderedPageBreak/>
        <w:t>-</w:t>
      </w:r>
      <w:r w:rsidRPr="005D55BF">
        <w:rPr>
          <w:rStyle w:val="Fett"/>
          <w:rFonts w:ascii="Arial" w:hAnsi="Arial" w:cs="Arial"/>
          <w:b w:val="0"/>
          <w:bCs w:val="0"/>
          <w:i/>
          <w:iCs/>
          <w:color w:val="0070C0"/>
          <w:sz w:val="24"/>
          <w:szCs w:val="24"/>
        </w:rPr>
        <w:tab/>
        <w:t>Komplettcontainerlösungen (Containering)</w:t>
      </w:r>
    </w:p>
    <w:p w14:paraId="034CDFC1"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Anmieten von RZ-Fläche und -Technik (PaaS)</w:t>
      </w:r>
    </w:p>
    <w:p w14:paraId="37309733" w14:textId="77777777" w:rsidR="00110368" w:rsidRPr="005D55BF" w:rsidRDefault="00110368" w:rsidP="00110368">
      <w:pPr>
        <w:spacing w:line="276" w:lineRule="auto"/>
        <w:jc w:val="both"/>
        <w:rPr>
          <w:rStyle w:val="Fett"/>
          <w:rFonts w:ascii="Arial" w:hAnsi="Arial" w:cs="Arial"/>
          <w:b w:val="0"/>
          <w:bCs w:val="0"/>
          <w:i/>
          <w:iCs/>
          <w:color w:val="0070C0"/>
          <w:sz w:val="24"/>
          <w:szCs w:val="24"/>
        </w:rPr>
      </w:pPr>
      <w:r w:rsidRPr="005D55BF">
        <w:rPr>
          <w:rStyle w:val="Fett"/>
          <w:rFonts w:ascii="Arial" w:hAnsi="Arial" w:cs="Arial"/>
          <w:b w:val="0"/>
          <w:bCs w:val="0"/>
          <w:i/>
          <w:iCs/>
          <w:color w:val="0070C0"/>
          <w:sz w:val="24"/>
          <w:szCs w:val="24"/>
        </w:rPr>
        <w:t>-</w:t>
      </w:r>
      <w:r w:rsidRPr="005D55BF">
        <w:rPr>
          <w:rStyle w:val="Fett"/>
          <w:rFonts w:ascii="Arial" w:hAnsi="Arial" w:cs="Arial"/>
          <w:b w:val="0"/>
          <w:bCs w:val="0"/>
          <w:i/>
          <w:iCs/>
          <w:color w:val="0070C0"/>
          <w:sz w:val="24"/>
          <w:szCs w:val="24"/>
        </w:rPr>
        <w:tab/>
        <w:t>Etc.</w:t>
      </w:r>
    </w:p>
    <w:p w14:paraId="5E256030" w14:textId="77777777" w:rsidR="00110368" w:rsidRPr="00110368" w:rsidRDefault="00110368" w:rsidP="00110368">
      <w:pPr>
        <w:spacing w:line="276" w:lineRule="auto"/>
        <w:jc w:val="both"/>
        <w:rPr>
          <w:rStyle w:val="Fett"/>
          <w:rFonts w:ascii="Arial" w:hAnsi="Arial" w:cs="Arial"/>
        </w:rPr>
      </w:pPr>
    </w:p>
    <w:p w14:paraId="0E30B6AC" w14:textId="77777777" w:rsidR="00C27FE5" w:rsidRPr="00DA1D18" w:rsidRDefault="00C27FE5" w:rsidP="00C27FE5">
      <w:pPr>
        <w:spacing w:line="276" w:lineRule="auto"/>
        <w:jc w:val="both"/>
        <w:rPr>
          <w:rFonts w:ascii="Arial" w:hAnsi="Arial" w:cs="Arial"/>
          <w:b/>
          <w:bCs/>
        </w:rPr>
      </w:pPr>
      <w:r w:rsidRPr="00DA1D18">
        <w:rPr>
          <w:rFonts w:ascii="Arial" w:hAnsi="Arial" w:cs="Arial"/>
          <w:b/>
          <w:bCs/>
        </w:rPr>
        <w:t>Alle realisierbaren Lösungsoption abstimmen und dokumentieren:</w:t>
      </w:r>
    </w:p>
    <w:p w14:paraId="4E54CF5A" w14:textId="77777777" w:rsidR="00735115" w:rsidRPr="00110368" w:rsidRDefault="00735115" w:rsidP="00110368">
      <w:pPr>
        <w:spacing w:line="276" w:lineRule="auto"/>
        <w:jc w:val="both"/>
        <w:rPr>
          <w:rStyle w:val="Fett"/>
          <w:rFonts w:ascii="Arial" w:hAnsi="Arial" w:cs="Arial"/>
        </w:rPr>
      </w:pPr>
    </w:p>
    <w:p w14:paraId="0DBE3A07" w14:textId="77777777" w:rsidR="00110368" w:rsidRPr="00977905" w:rsidRDefault="00110368" w:rsidP="00110368">
      <w:pPr>
        <w:spacing w:line="276" w:lineRule="auto"/>
        <w:jc w:val="both"/>
        <w:rPr>
          <w:rStyle w:val="Fett"/>
          <w:rFonts w:ascii="Arial" w:hAnsi="Arial" w:cs="Arial"/>
          <w:b w:val="0"/>
          <w:bCs w:val="0"/>
          <w:i/>
          <w:iCs/>
          <w:color w:val="0070C0"/>
          <w:sz w:val="24"/>
          <w:szCs w:val="24"/>
        </w:rPr>
      </w:pPr>
      <w:r w:rsidRPr="00977905">
        <w:rPr>
          <w:rStyle w:val="Fett"/>
          <w:rFonts w:ascii="Arial" w:hAnsi="Arial" w:cs="Arial"/>
          <w:b w:val="0"/>
          <w:bCs w:val="0"/>
          <w:i/>
          <w:iCs/>
          <w:color w:val="0070C0"/>
          <w:sz w:val="24"/>
          <w:szCs w:val="24"/>
        </w:rPr>
        <w:t>-</w:t>
      </w:r>
      <w:r w:rsidRPr="00977905">
        <w:rPr>
          <w:rStyle w:val="Fett"/>
          <w:rFonts w:ascii="Arial" w:hAnsi="Arial" w:cs="Arial"/>
          <w:b w:val="0"/>
          <w:bCs w:val="0"/>
          <w:i/>
          <w:iCs/>
          <w:color w:val="0070C0"/>
          <w:sz w:val="24"/>
          <w:szCs w:val="24"/>
        </w:rPr>
        <w:tab/>
        <w:t>Anmietung von Infrastructure-as-a-Service-Lösungen (IaaS)</w:t>
      </w:r>
    </w:p>
    <w:p w14:paraId="55C4E952" w14:textId="77777777" w:rsidR="00110368" w:rsidRPr="00977905" w:rsidRDefault="00110368" w:rsidP="00110368">
      <w:pPr>
        <w:spacing w:line="276" w:lineRule="auto"/>
        <w:jc w:val="both"/>
        <w:rPr>
          <w:rStyle w:val="Fett"/>
          <w:rFonts w:ascii="Arial" w:hAnsi="Arial" w:cs="Arial"/>
          <w:b w:val="0"/>
          <w:bCs w:val="0"/>
          <w:i/>
          <w:iCs/>
          <w:color w:val="0070C0"/>
          <w:sz w:val="24"/>
          <w:szCs w:val="24"/>
        </w:rPr>
      </w:pPr>
      <w:r w:rsidRPr="00977905">
        <w:rPr>
          <w:rStyle w:val="Fett"/>
          <w:rFonts w:ascii="Arial" w:hAnsi="Arial" w:cs="Arial"/>
          <w:b w:val="0"/>
          <w:bCs w:val="0"/>
          <w:i/>
          <w:iCs/>
          <w:color w:val="0070C0"/>
          <w:sz w:val="24"/>
          <w:szCs w:val="24"/>
        </w:rPr>
        <w:t>-</w:t>
      </w:r>
      <w:r w:rsidRPr="00977905">
        <w:rPr>
          <w:rStyle w:val="Fett"/>
          <w:rFonts w:ascii="Arial" w:hAnsi="Arial" w:cs="Arial"/>
          <w:b w:val="0"/>
          <w:bCs w:val="0"/>
          <w:i/>
          <w:iCs/>
          <w:color w:val="0070C0"/>
          <w:sz w:val="24"/>
          <w:szCs w:val="24"/>
        </w:rPr>
        <w:tab/>
        <w:t>Anmietung von Platform-as-a-Service-Lösungen (PaaS)</w:t>
      </w:r>
    </w:p>
    <w:p w14:paraId="7E37D344" w14:textId="77777777" w:rsidR="00110368" w:rsidRPr="00977905" w:rsidRDefault="00110368" w:rsidP="00110368">
      <w:pPr>
        <w:spacing w:line="276" w:lineRule="auto"/>
        <w:jc w:val="both"/>
        <w:rPr>
          <w:rStyle w:val="Fett"/>
          <w:rFonts w:ascii="Arial" w:hAnsi="Arial" w:cs="Arial"/>
          <w:b w:val="0"/>
          <w:bCs w:val="0"/>
          <w:i/>
          <w:iCs/>
          <w:color w:val="0070C0"/>
          <w:sz w:val="24"/>
          <w:szCs w:val="24"/>
        </w:rPr>
      </w:pPr>
      <w:r w:rsidRPr="00977905">
        <w:rPr>
          <w:rStyle w:val="Fett"/>
          <w:rFonts w:ascii="Arial" w:hAnsi="Arial" w:cs="Arial"/>
          <w:b w:val="0"/>
          <w:bCs w:val="0"/>
          <w:i/>
          <w:iCs/>
          <w:color w:val="0070C0"/>
          <w:sz w:val="24"/>
          <w:szCs w:val="24"/>
        </w:rPr>
        <w:t>-</w:t>
      </w:r>
      <w:r w:rsidRPr="00977905">
        <w:rPr>
          <w:rStyle w:val="Fett"/>
          <w:rFonts w:ascii="Arial" w:hAnsi="Arial" w:cs="Arial"/>
          <w:b w:val="0"/>
          <w:bCs w:val="0"/>
          <w:i/>
          <w:iCs/>
          <w:color w:val="0070C0"/>
          <w:sz w:val="24"/>
          <w:szCs w:val="24"/>
        </w:rPr>
        <w:tab/>
        <w:t>Anmietung von Software-as-a-Service-Lösungen (SaaS)</w:t>
      </w:r>
    </w:p>
    <w:p w14:paraId="3EB0C7CC" w14:textId="77777777" w:rsidR="00110368" w:rsidRPr="00977905" w:rsidRDefault="00110368" w:rsidP="00110368">
      <w:pPr>
        <w:spacing w:line="276" w:lineRule="auto"/>
        <w:jc w:val="both"/>
        <w:rPr>
          <w:rStyle w:val="Fett"/>
          <w:rFonts w:ascii="Arial" w:hAnsi="Arial" w:cs="Arial"/>
          <w:b w:val="0"/>
          <w:bCs w:val="0"/>
          <w:i/>
          <w:iCs/>
          <w:color w:val="0070C0"/>
          <w:sz w:val="24"/>
          <w:szCs w:val="24"/>
        </w:rPr>
      </w:pPr>
      <w:r w:rsidRPr="00977905">
        <w:rPr>
          <w:rStyle w:val="Fett"/>
          <w:rFonts w:ascii="Arial" w:hAnsi="Arial" w:cs="Arial"/>
          <w:b w:val="0"/>
          <w:bCs w:val="0"/>
          <w:i/>
          <w:iCs/>
          <w:color w:val="0070C0"/>
          <w:sz w:val="24"/>
          <w:szCs w:val="24"/>
        </w:rPr>
        <w:t>-</w:t>
      </w:r>
      <w:r w:rsidRPr="00977905">
        <w:rPr>
          <w:rStyle w:val="Fett"/>
          <w:rFonts w:ascii="Arial" w:hAnsi="Arial" w:cs="Arial"/>
          <w:b w:val="0"/>
          <w:bCs w:val="0"/>
          <w:i/>
          <w:iCs/>
          <w:color w:val="0070C0"/>
          <w:sz w:val="24"/>
          <w:szCs w:val="24"/>
        </w:rPr>
        <w:tab/>
        <w:t>Aufbau eines zu 100 % identischen Ausweich-RZ (Clean-RZ) (langfristig)</w:t>
      </w:r>
    </w:p>
    <w:p w14:paraId="1EEDACC3" w14:textId="77777777" w:rsidR="00110368" w:rsidRPr="00977905" w:rsidRDefault="00110368" w:rsidP="00110368">
      <w:pPr>
        <w:spacing w:line="276" w:lineRule="auto"/>
        <w:jc w:val="both"/>
        <w:rPr>
          <w:rStyle w:val="Fett"/>
          <w:rFonts w:ascii="Arial" w:hAnsi="Arial" w:cs="Arial"/>
          <w:b w:val="0"/>
          <w:bCs w:val="0"/>
          <w:i/>
          <w:iCs/>
          <w:color w:val="0070C0"/>
          <w:sz w:val="24"/>
          <w:szCs w:val="24"/>
        </w:rPr>
      </w:pPr>
      <w:r w:rsidRPr="00977905">
        <w:rPr>
          <w:rStyle w:val="Fett"/>
          <w:rFonts w:ascii="Arial" w:hAnsi="Arial" w:cs="Arial"/>
          <w:b w:val="0"/>
          <w:bCs w:val="0"/>
          <w:i/>
          <w:iCs/>
          <w:color w:val="0070C0"/>
          <w:sz w:val="24"/>
          <w:szCs w:val="24"/>
        </w:rPr>
        <w:t>-</w:t>
      </w:r>
      <w:r w:rsidRPr="00977905">
        <w:rPr>
          <w:rStyle w:val="Fett"/>
          <w:rFonts w:ascii="Arial" w:hAnsi="Arial" w:cs="Arial"/>
          <w:b w:val="0"/>
          <w:bCs w:val="0"/>
          <w:i/>
          <w:iCs/>
          <w:color w:val="0070C0"/>
          <w:sz w:val="24"/>
          <w:szCs w:val="24"/>
        </w:rPr>
        <w:tab/>
        <w:t>Segmentierte Wiederherstellung nach Prioritäten und / oder Vertrauensstufen</w:t>
      </w:r>
    </w:p>
    <w:p w14:paraId="1F096B8A" w14:textId="77777777" w:rsidR="00110368" w:rsidRPr="00977905" w:rsidRDefault="00110368" w:rsidP="00110368">
      <w:pPr>
        <w:spacing w:line="276" w:lineRule="auto"/>
        <w:jc w:val="both"/>
        <w:rPr>
          <w:rStyle w:val="Fett"/>
          <w:rFonts w:ascii="Arial" w:hAnsi="Arial" w:cs="Arial"/>
          <w:b w:val="0"/>
          <w:bCs w:val="0"/>
          <w:i/>
          <w:iCs/>
          <w:color w:val="0070C0"/>
          <w:sz w:val="24"/>
          <w:szCs w:val="24"/>
        </w:rPr>
      </w:pPr>
      <w:r w:rsidRPr="00977905">
        <w:rPr>
          <w:rStyle w:val="Fett"/>
          <w:rFonts w:ascii="Arial" w:hAnsi="Arial" w:cs="Arial"/>
          <w:b w:val="0"/>
          <w:bCs w:val="0"/>
          <w:i/>
          <w:iCs/>
          <w:color w:val="0070C0"/>
          <w:sz w:val="24"/>
          <w:szCs w:val="24"/>
        </w:rPr>
        <w:t>-</w:t>
      </w:r>
      <w:r w:rsidRPr="00977905">
        <w:rPr>
          <w:rStyle w:val="Fett"/>
          <w:rFonts w:ascii="Arial" w:hAnsi="Arial" w:cs="Arial"/>
          <w:b w:val="0"/>
          <w:bCs w:val="0"/>
          <w:i/>
          <w:iCs/>
          <w:color w:val="0070C0"/>
          <w:sz w:val="24"/>
          <w:szCs w:val="24"/>
        </w:rPr>
        <w:tab/>
        <w:t>Etc.</w:t>
      </w:r>
    </w:p>
    <w:p w14:paraId="476F5789" w14:textId="77777777" w:rsidR="00110368" w:rsidRPr="00110368" w:rsidRDefault="00110368" w:rsidP="00110368">
      <w:pPr>
        <w:spacing w:line="276" w:lineRule="auto"/>
        <w:jc w:val="both"/>
        <w:rPr>
          <w:rStyle w:val="Fett"/>
          <w:rFonts w:ascii="Arial" w:hAnsi="Arial" w:cs="Arial"/>
        </w:rPr>
      </w:pPr>
    </w:p>
    <w:p w14:paraId="29D5E831" w14:textId="77777777" w:rsidR="00C27FE5" w:rsidRPr="00D3735E" w:rsidRDefault="00C27FE5" w:rsidP="00C27FE5">
      <w:pPr>
        <w:spacing w:line="276" w:lineRule="auto"/>
        <w:jc w:val="both"/>
        <w:rPr>
          <w:rFonts w:ascii="Arial" w:hAnsi="Arial" w:cs="Arial"/>
          <w:b/>
          <w:bCs/>
        </w:rPr>
      </w:pPr>
      <w:r w:rsidRPr="00D3735E">
        <w:rPr>
          <w:rFonts w:ascii="Arial" w:hAnsi="Arial" w:cs="Arial"/>
          <w:b/>
          <w:bCs/>
        </w:rPr>
        <w:t>Eine abgestimmte Lösungsoption festlegen:</w:t>
      </w:r>
    </w:p>
    <w:p w14:paraId="1F7005E7" w14:textId="77777777" w:rsidR="00110368" w:rsidRPr="00977905" w:rsidRDefault="00110368" w:rsidP="00110368">
      <w:pPr>
        <w:spacing w:line="276" w:lineRule="auto"/>
        <w:jc w:val="both"/>
        <w:rPr>
          <w:rStyle w:val="Fett"/>
          <w:rFonts w:ascii="Arial" w:hAnsi="Arial" w:cs="Arial"/>
          <w:b w:val="0"/>
          <w:bCs w:val="0"/>
          <w:i/>
          <w:iCs/>
          <w:color w:val="0070C0"/>
          <w:sz w:val="24"/>
          <w:szCs w:val="24"/>
          <w:highlight w:val="lightGray"/>
        </w:rPr>
      </w:pPr>
      <w:r w:rsidRPr="00977905">
        <w:rPr>
          <w:rStyle w:val="Fett"/>
          <w:rFonts w:ascii="Arial" w:hAnsi="Arial" w:cs="Arial"/>
          <w:b w:val="0"/>
          <w:bCs w:val="0"/>
          <w:i/>
          <w:iCs/>
          <w:color w:val="0070C0"/>
          <w:sz w:val="24"/>
          <w:szCs w:val="24"/>
          <w:highlight w:val="lightGray"/>
        </w:rPr>
        <w:t>Schließlich fügen Sie die Lösung ein, auf die man sich innerhalb der Organisation geeinigt hat und die vom Top-Management bestätigt und freigegeben wurde. Das heißt: Es wird eine der Lösungsoptionen (oder eine Kombination) ausgewählt werden, beispielsweise:</w:t>
      </w:r>
    </w:p>
    <w:p w14:paraId="279F3CB2" w14:textId="77777777" w:rsidR="00110368" w:rsidRPr="00977905" w:rsidRDefault="00110368" w:rsidP="00110368">
      <w:pPr>
        <w:spacing w:line="276" w:lineRule="auto"/>
        <w:jc w:val="both"/>
        <w:rPr>
          <w:rStyle w:val="Fett"/>
          <w:rFonts w:ascii="Arial" w:hAnsi="Arial" w:cs="Arial"/>
          <w:b w:val="0"/>
          <w:bCs w:val="0"/>
          <w:i/>
          <w:iCs/>
          <w:color w:val="0070C0"/>
          <w:sz w:val="24"/>
          <w:szCs w:val="24"/>
          <w:highlight w:val="lightGray"/>
        </w:rPr>
      </w:pPr>
      <w:r w:rsidRPr="00977905">
        <w:rPr>
          <w:rStyle w:val="Fett"/>
          <w:rFonts w:ascii="Arial" w:hAnsi="Arial" w:cs="Arial"/>
          <w:b w:val="0"/>
          <w:bCs w:val="0"/>
          <w:i/>
          <w:iCs/>
          <w:color w:val="0070C0"/>
          <w:sz w:val="24"/>
          <w:szCs w:val="24"/>
          <w:highlight w:val="lightGray"/>
        </w:rPr>
        <w:t>-</w:t>
      </w:r>
      <w:r w:rsidRPr="00977905">
        <w:rPr>
          <w:rStyle w:val="Fett"/>
          <w:rFonts w:ascii="Arial" w:hAnsi="Arial" w:cs="Arial"/>
          <w:b w:val="0"/>
          <w:bCs w:val="0"/>
          <w:i/>
          <w:iCs/>
          <w:color w:val="0070C0"/>
          <w:sz w:val="24"/>
          <w:szCs w:val="24"/>
          <w:highlight w:val="lightGray"/>
        </w:rPr>
        <w:tab/>
        <w:t>Anmietung von IaaS/PaaS/SaaS und eine</w:t>
      </w:r>
    </w:p>
    <w:p w14:paraId="22E840F9" w14:textId="77777777" w:rsidR="00110368" w:rsidRPr="00977905" w:rsidRDefault="00110368" w:rsidP="00110368">
      <w:pPr>
        <w:spacing w:line="276" w:lineRule="auto"/>
        <w:jc w:val="both"/>
        <w:rPr>
          <w:rStyle w:val="Fett"/>
          <w:rFonts w:ascii="Arial" w:hAnsi="Arial" w:cs="Arial"/>
          <w:b w:val="0"/>
          <w:bCs w:val="0"/>
          <w:i/>
          <w:iCs/>
          <w:color w:val="0070C0"/>
          <w:sz w:val="24"/>
          <w:szCs w:val="24"/>
        </w:rPr>
      </w:pPr>
      <w:r w:rsidRPr="00977905">
        <w:rPr>
          <w:rStyle w:val="Fett"/>
          <w:rFonts w:ascii="Arial" w:hAnsi="Arial" w:cs="Arial"/>
          <w:b w:val="0"/>
          <w:bCs w:val="0"/>
          <w:i/>
          <w:iCs/>
          <w:color w:val="0070C0"/>
          <w:sz w:val="24"/>
          <w:szCs w:val="24"/>
          <w:highlight w:val="lightGray"/>
        </w:rPr>
        <w:t>-</w:t>
      </w:r>
      <w:r w:rsidRPr="00977905">
        <w:rPr>
          <w:rStyle w:val="Fett"/>
          <w:rFonts w:ascii="Arial" w:hAnsi="Arial" w:cs="Arial"/>
          <w:b w:val="0"/>
          <w:bCs w:val="0"/>
          <w:i/>
          <w:iCs/>
          <w:color w:val="0070C0"/>
          <w:sz w:val="24"/>
          <w:szCs w:val="24"/>
          <w:highlight w:val="lightGray"/>
        </w:rPr>
        <w:tab/>
        <w:t>anschließende segmentierte Wiederherstellung nach Prioritäten (mit dem SOC / CERT zusammen)</w:t>
      </w:r>
    </w:p>
    <w:p w14:paraId="43114ECC" w14:textId="539724EB" w:rsidR="00110368" w:rsidRDefault="00110368" w:rsidP="00110368">
      <w:pPr>
        <w:spacing w:line="276" w:lineRule="auto"/>
        <w:jc w:val="both"/>
        <w:rPr>
          <w:rStyle w:val="Fett"/>
          <w:rFonts w:ascii="Arial" w:hAnsi="Arial" w:cs="Arial"/>
        </w:rPr>
      </w:pPr>
    </w:p>
    <w:p w14:paraId="3FD5D651" w14:textId="4D38D812" w:rsidR="003A612F" w:rsidRPr="005247C1" w:rsidRDefault="005247C1" w:rsidP="005247C1">
      <w:pPr>
        <w:pStyle w:val="berschrift2"/>
        <w:rPr>
          <w:rStyle w:val="Fett"/>
          <w:rFonts w:ascii="Arial" w:hAnsi="Arial" w:cs="Arial"/>
          <w:b w:val="0"/>
          <w:bCs w:val="0"/>
          <w:color w:val="auto"/>
          <w:sz w:val="30"/>
          <w:szCs w:val="30"/>
        </w:rPr>
      </w:pPr>
      <w:bookmarkStart w:id="31" w:name="_Toc210483317"/>
      <w:r w:rsidRPr="005247C1">
        <w:rPr>
          <w:rStyle w:val="Fett"/>
          <w:rFonts w:ascii="Arial" w:hAnsi="Arial" w:cs="Arial"/>
          <w:b w:val="0"/>
          <w:bCs w:val="0"/>
          <w:color w:val="auto"/>
          <w:sz w:val="30"/>
          <w:szCs w:val="30"/>
        </w:rPr>
        <w:t>5.5 Ausfall Cloud</w:t>
      </w:r>
      <w:bookmarkEnd w:id="31"/>
    </w:p>
    <w:p w14:paraId="30CF1523" w14:textId="5794602A" w:rsidR="00DF1BE5" w:rsidRPr="00DF1BE5" w:rsidRDefault="003D1F34" w:rsidP="00DF1BE5">
      <w:pPr>
        <w:spacing w:line="276" w:lineRule="auto"/>
        <w:jc w:val="both"/>
        <w:rPr>
          <w:rStyle w:val="Fett"/>
          <w:rFonts w:ascii="Arial" w:hAnsi="Arial" w:cs="Arial"/>
          <w:b w:val="0"/>
          <w:bCs w:val="0"/>
          <w:i/>
          <w:iCs/>
          <w:color w:val="0070C0"/>
          <w:sz w:val="24"/>
          <w:szCs w:val="24"/>
        </w:rPr>
      </w:pPr>
      <w:r w:rsidRPr="003D1F34">
        <w:rPr>
          <w:rStyle w:val="Fett"/>
          <w:rFonts w:ascii="Arial" w:hAnsi="Arial" w:cs="Arial"/>
          <w:b w:val="0"/>
          <w:bCs w:val="0"/>
          <w:sz w:val="24"/>
          <w:szCs w:val="24"/>
        </w:rPr>
        <w:t>Auch dies ist ein neues Szenario, welches durch die aktuelle ISO Norm 27031-2025-5 dazu gekommen ist. Hier geht man davon aus, dass Ihre genutzte Cloud Umgebung nicht mehr zur Verfügung steht.</w:t>
      </w:r>
      <w:r w:rsidR="00DF1BE5">
        <w:rPr>
          <w:rStyle w:val="Fett"/>
          <w:rFonts w:ascii="Arial" w:hAnsi="Arial" w:cs="Arial"/>
          <w:b w:val="0"/>
          <w:bCs w:val="0"/>
          <w:sz w:val="24"/>
          <w:szCs w:val="24"/>
        </w:rPr>
        <w:t xml:space="preserve"> </w:t>
      </w:r>
      <w:r w:rsidR="00DF1BE5" w:rsidRPr="00DF1BE5">
        <w:rPr>
          <w:rStyle w:val="Fett"/>
          <w:rFonts w:ascii="Arial" w:hAnsi="Arial" w:cs="Arial"/>
          <w:b w:val="0"/>
          <w:bCs w:val="0"/>
          <w:i/>
          <w:iCs/>
          <w:color w:val="0070C0"/>
          <w:sz w:val="24"/>
          <w:szCs w:val="24"/>
        </w:rPr>
        <w:t>Ich persönlich würde dieses Szenario sogar nochmal zweiteilen in:</w:t>
      </w:r>
    </w:p>
    <w:p w14:paraId="136AA9D2" w14:textId="77777777" w:rsidR="00DF1BE5" w:rsidRPr="00DF1BE5" w:rsidRDefault="00DF1BE5" w:rsidP="00DF1BE5">
      <w:pPr>
        <w:spacing w:line="276" w:lineRule="auto"/>
        <w:jc w:val="both"/>
        <w:rPr>
          <w:rStyle w:val="Fett"/>
          <w:rFonts w:ascii="Arial" w:hAnsi="Arial" w:cs="Arial"/>
          <w:b w:val="0"/>
          <w:bCs w:val="0"/>
          <w:i/>
          <w:iCs/>
          <w:color w:val="0070C0"/>
          <w:sz w:val="24"/>
          <w:szCs w:val="24"/>
        </w:rPr>
      </w:pPr>
      <w:r w:rsidRPr="00DF1BE5">
        <w:rPr>
          <w:rStyle w:val="Fett"/>
          <w:rFonts w:ascii="Arial" w:hAnsi="Arial" w:cs="Arial"/>
          <w:b w:val="0"/>
          <w:bCs w:val="0"/>
          <w:i/>
          <w:iCs/>
          <w:color w:val="0070C0"/>
          <w:sz w:val="24"/>
          <w:szCs w:val="24"/>
        </w:rPr>
        <w:t>-</w:t>
      </w:r>
      <w:r w:rsidRPr="00DF1BE5">
        <w:rPr>
          <w:rStyle w:val="Fett"/>
          <w:rFonts w:ascii="Arial" w:hAnsi="Arial" w:cs="Arial"/>
          <w:b w:val="0"/>
          <w:bCs w:val="0"/>
          <w:i/>
          <w:iCs/>
          <w:color w:val="0070C0"/>
          <w:sz w:val="24"/>
          <w:szCs w:val="24"/>
        </w:rPr>
        <w:tab/>
        <w:t>Wenn Sie die Cloud Umgebung selber zur Verfügung stellen.</w:t>
      </w:r>
    </w:p>
    <w:p w14:paraId="7E01A96A" w14:textId="77777777" w:rsidR="00DF1BE5" w:rsidRPr="00DF1BE5" w:rsidRDefault="00DF1BE5" w:rsidP="00DF1BE5">
      <w:pPr>
        <w:spacing w:line="276" w:lineRule="auto"/>
        <w:jc w:val="both"/>
        <w:rPr>
          <w:rStyle w:val="Fett"/>
          <w:rFonts w:ascii="Arial" w:hAnsi="Arial" w:cs="Arial"/>
          <w:b w:val="0"/>
          <w:bCs w:val="0"/>
          <w:i/>
          <w:iCs/>
          <w:color w:val="0070C0"/>
          <w:sz w:val="24"/>
          <w:szCs w:val="24"/>
        </w:rPr>
      </w:pPr>
      <w:r w:rsidRPr="00DF1BE5">
        <w:rPr>
          <w:rStyle w:val="Fett"/>
          <w:rFonts w:ascii="Arial" w:hAnsi="Arial" w:cs="Arial"/>
          <w:b w:val="0"/>
          <w:bCs w:val="0"/>
          <w:i/>
          <w:iCs/>
          <w:color w:val="0070C0"/>
          <w:sz w:val="24"/>
          <w:szCs w:val="24"/>
        </w:rPr>
        <w:t>-</w:t>
      </w:r>
      <w:r w:rsidRPr="00DF1BE5">
        <w:rPr>
          <w:rStyle w:val="Fett"/>
          <w:rFonts w:ascii="Arial" w:hAnsi="Arial" w:cs="Arial"/>
          <w:b w:val="0"/>
          <w:bCs w:val="0"/>
          <w:i/>
          <w:iCs/>
          <w:color w:val="0070C0"/>
          <w:sz w:val="24"/>
          <w:szCs w:val="24"/>
        </w:rPr>
        <w:tab/>
        <w:t>Wenn Sie die Cloudumgebung durch einen Dienstleister zur Verfügung gestellt bekommen.</w:t>
      </w:r>
    </w:p>
    <w:p w14:paraId="50E3CE24" w14:textId="682594DA" w:rsidR="003A612F" w:rsidRPr="00DF1BE5" w:rsidRDefault="00DF1BE5" w:rsidP="00DF1BE5">
      <w:pPr>
        <w:spacing w:line="276" w:lineRule="auto"/>
        <w:jc w:val="both"/>
        <w:rPr>
          <w:rStyle w:val="Fett"/>
          <w:rFonts w:ascii="Arial" w:hAnsi="Arial" w:cs="Arial"/>
          <w:b w:val="0"/>
          <w:bCs w:val="0"/>
          <w:i/>
          <w:iCs/>
          <w:color w:val="0070C0"/>
          <w:sz w:val="24"/>
          <w:szCs w:val="24"/>
        </w:rPr>
      </w:pPr>
      <w:r w:rsidRPr="00DF1BE5">
        <w:rPr>
          <w:rStyle w:val="Fett"/>
          <w:rFonts w:ascii="Arial" w:hAnsi="Arial" w:cs="Arial"/>
          <w:b w:val="0"/>
          <w:bCs w:val="0"/>
          <w:i/>
          <w:iCs/>
          <w:color w:val="0070C0"/>
          <w:sz w:val="24"/>
          <w:szCs w:val="24"/>
        </w:rPr>
        <w:t>Je nachdem welcher Fall vorliegt gibt es nämlich unterschiedliche Vorarbeiten und Handlungsoptionen.</w:t>
      </w:r>
    </w:p>
    <w:p w14:paraId="0BB4D900" w14:textId="33F59570" w:rsidR="003A612F" w:rsidRDefault="003A612F" w:rsidP="00DA1D18">
      <w:pPr>
        <w:spacing w:line="276" w:lineRule="auto"/>
        <w:jc w:val="both"/>
        <w:rPr>
          <w:rStyle w:val="Fett"/>
          <w:rFonts w:ascii="Arial" w:hAnsi="Arial" w:cs="Arial"/>
        </w:rPr>
      </w:pPr>
    </w:p>
    <w:p w14:paraId="13E031A0" w14:textId="745AD06C" w:rsidR="00DF1BE5" w:rsidRPr="00DF1BE5" w:rsidRDefault="00DF1BE5" w:rsidP="00DF1BE5">
      <w:pPr>
        <w:spacing w:line="276" w:lineRule="auto"/>
        <w:jc w:val="both"/>
        <w:rPr>
          <w:rStyle w:val="Fett"/>
          <w:rFonts w:ascii="Arial" w:hAnsi="Arial" w:cs="Arial"/>
          <w:b w:val="0"/>
          <w:bCs w:val="0"/>
          <w:sz w:val="24"/>
          <w:szCs w:val="24"/>
        </w:rPr>
      </w:pPr>
      <w:r w:rsidRPr="00DF1BE5">
        <w:rPr>
          <w:rStyle w:val="Fett"/>
          <w:rFonts w:ascii="Arial" w:hAnsi="Arial" w:cs="Arial"/>
          <w:b w:val="0"/>
          <w:bCs w:val="0"/>
          <w:sz w:val="24"/>
          <w:szCs w:val="24"/>
        </w:rPr>
        <w:t>Wenn Sie die Cloud Umgebung selber zur Verfügung stellen.</w:t>
      </w:r>
    </w:p>
    <w:p w14:paraId="5AFABE16" w14:textId="77777777" w:rsidR="00DF1BE5" w:rsidRPr="00DF1BE5" w:rsidRDefault="00DF1BE5" w:rsidP="00DF1BE5">
      <w:pPr>
        <w:spacing w:line="276" w:lineRule="auto"/>
        <w:jc w:val="both"/>
        <w:rPr>
          <w:rStyle w:val="Fett"/>
          <w:rFonts w:ascii="Arial" w:hAnsi="Arial" w:cs="Arial"/>
        </w:rPr>
      </w:pPr>
    </w:p>
    <w:p w14:paraId="001BE5D6" w14:textId="77777777" w:rsidR="00C27FE5" w:rsidRPr="00DA1D18" w:rsidRDefault="00C27FE5" w:rsidP="00C27FE5">
      <w:pPr>
        <w:spacing w:line="276" w:lineRule="auto"/>
        <w:jc w:val="both"/>
        <w:rPr>
          <w:rFonts w:ascii="Arial" w:hAnsi="Arial" w:cs="Arial"/>
          <w:b/>
          <w:bCs/>
        </w:rPr>
      </w:pPr>
      <w:bookmarkStart w:id="32" w:name="_Hlk223101804"/>
      <w:r w:rsidRPr="00DA1D18">
        <w:rPr>
          <w:rFonts w:ascii="Arial" w:hAnsi="Arial" w:cs="Arial"/>
          <w:b/>
          <w:bCs/>
        </w:rPr>
        <w:t>Alle möglichen Ursachen / Auslöser / Trigger beschreiben:</w:t>
      </w:r>
    </w:p>
    <w:bookmarkEnd w:id="32"/>
    <w:p w14:paraId="0C0C1A0A" w14:textId="77777777" w:rsidR="00735115" w:rsidRPr="00DF1BE5" w:rsidRDefault="00735115" w:rsidP="00DF1BE5">
      <w:pPr>
        <w:spacing w:line="276" w:lineRule="auto"/>
        <w:jc w:val="both"/>
        <w:rPr>
          <w:rStyle w:val="Fett"/>
          <w:rFonts w:ascii="Arial" w:hAnsi="Arial" w:cs="Arial"/>
        </w:rPr>
      </w:pPr>
    </w:p>
    <w:p w14:paraId="1A82D326"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Hardware-Defekte, z.B. Ausfall von Servern, Storage, Netzwerkkomponenten ohne ausreichende Redundanz.</w:t>
      </w:r>
    </w:p>
    <w:p w14:paraId="27EB26F5"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Netzwerkprobleme durch fehlerhafte Routing-Tabellen, Firewall-Fehlkonfiguration, DNS-Ausfälle.</w:t>
      </w:r>
    </w:p>
    <w:p w14:paraId="034249CB"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Storage-Engpässe oder Defekte durch überfüllte Datenspeicher, defekte SAN/NAS-Systeme, korruptes Filesystem.</w:t>
      </w:r>
    </w:p>
    <w:p w14:paraId="21159A7C"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Hypervisor- oder Virtualisierungsfehler durch Bugs oder Abstürze in VMware, Hyper-V, KVM, Proxmox etc.</w:t>
      </w:r>
    </w:p>
    <w:p w14:paraId="54D44131"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Fehlende Redundanz daher keine Cluster-Funktionalität, Single-Point-of-Failure (z. B. nur ein Load-Balancer).</w:t>
      </w:r>
    </w:p>
    <w:p w14:paraId="6DD5E3D8"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Fehlerhafte Updates/Patches daher inkompatible Kernel-Updates, Bugs in Cloud-Management-Systemen.</w:t>
      </w:r>
    </w:p>
    <w:p w14:paraId="4192B6A7"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lastRenderedPageBreak/>
        <w:t>-</w:t>
      </w:r>
      <w:r w:rsidRPr="00DF1BE5">
        <w:rPr>
          <w:rStyle w:val="Fett"/>
          <w:rFonts w:ascii="Arial" w:hAnsi="Arial" w:cs="Arial"/>
          <w:b w:val="0"/>
          <w:bCs w:val="0"/>
          <w:i/>
          <w:iCs/>
          <w:color w:val="0070C0"/>
        </w:rPr>
        <w:tab/>
        <w:t>Fehlkonfigurationen, z.B. Security-Groups falsch gesetzt, falsches IAM, falsche Quotas.</w:t>
      </w:r>
    </w:p>
    <w:p w14:paraId="3475EEC6"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Betriebssystem-/Middleware-Crashes z. B. Datenbankdienste stürzen ab, Container-Orchestrierung hängt.</w:t>
      </w:r>
    </w:p>
    <w:p w14:paraId="2B55EE0F"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Automatisierungsfehler z.B. fehlerhafte Ansible-/Terraform-Skripte löschen Ressourcen oder stoppen VMs.</w:t>
      </w:r>
    </w:p>
    <w:p w14:paraId="1A9A7DE8"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Ransomware- oder Malware-Angriffe, Verschlüsselung von VMs oder Containern.</w:t>
      </w:r>
    </w:p>
    <w:p w14:paraId="33DCF98F"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DDoS-Angriffe dadurch Überlastung von Load-Balancern oder Gateways.</w:t>
      </w:r>
    </w:p>
    <w:p w14:paraId="3F5EB958"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Kompromittierte Zugangsdaten, Admin-Keys werden missbraucht, Ressourcen werden manipuliert oder gelöscht.</w:t>
      </w:r>
    </w:p>
    <w:p w14:paraId="2FF92901"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Supply-Chain-Angriffe, kompromittierte Updates für Cloud-Management-Tools oder Container-Images.</w:t>
      </w:r>
    </w:p>
    <w:p w14:paraId="04A6E282"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Stromausfall, unzureichende USV/Notstromversorgung im Rechenzentrum.</w:t>
      </w:r>
    </w:p>
    <w:p w14:paraId="114C5239"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Klimatisierungsfehler, Überhitzung der Hardware durch Ausfall der Kühlung.</w:t>
      </w:r>
    </w:p>
    <w:p w14:paraId="37FB02A4"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Naturkatastrophen, Feuer, Überschwemmung, Erdbeben.</w:t>
      </w:r>
    </w:p>
    <w:p w14:paraId="33A10E51"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Provider-Ausfälle, Ausfall von Internet- oder Backbone-Providern, Peering-Probleme.</w:t>
      </w:r>
    </w:p>
    <w:p w14:paraId="44AF10DE" w14:textId="1DB1FAA5"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Fehlbedienung durch Administratoren, z.B. falsche Befehle, versehentliches Löschen von VMs.</w:t>
      </w:r>
    </w:p>
    <w:p w14:paraId="0B26ED84"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Mangelnde Kapazitätsplanung z.B. CPU/RAM/Storage werden knapp, Systeme reagieren nicht mehr.</w:t>
      </w:r>
    </w:p>
    <w:p w14:paraId="6F72A4C3"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Fehlendes Monitoring &amp; Alerting dadurch bleiben Probleme unentdeckt uns es kann bis zum Totalausfall kommen.</w:t>
      </w:r>
    </w:p>
    <w:p w14:paraId="1C27B571"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Unzureichendes Backup/Desaster-Recovery d.h. Daten können nicht wiederhergestellt werden.</w:t>
      </w:r>
    </w:p>
    <w:p w14:paraId="3A687968" w14:textId="77777777" w:rsidR="00DF1BE5" w:rsidRPr="00DF1BE5" w:rsidRDefault="00DF1BE5" w:rsidP="00DF1BE5">
      <w:pPr>
        <w:spacing w:line="276" w:lineRule="auto"/>
        <w:jc w:val="both"/>
        <w:rPr>
          <w:rStyle w:val="Fett"/>
          <w:rFonts w:ascii="Arial" w:hAnsi="Arial" w:cs="Arial"/>
          <w:b w:val="0"/>
          <w:bCs w:val="0"/>
          <w:i/>
          <w:iCs/>
          <w:color w:val="0070C0"/>
        </w:rPr>
      </w:pPr>
      <w:r w:rsidRPr="00DF1BE5">
        <w:rPr>
          <w:rStyle w:val="Fett"/>
          <w:rFonts w:ascii="Arial" w:hAnsi="Arial" w:cs="Arial"/>
          <w:b w:val="0"/>
          <w:bCs w:val="0"/>
          <w:i/>
          <w:iCs/>
          <w:color w:val="0070C0"/>
        </w:rPr>
        <w:t>-</w:t>
      </w:r>
      <w:r w:rsidRPr="00DF1BE5">
        <w:rPr>
          <w:rStyle w:val="Fett"/>
          <w:rFonts w:ascii="Arial" w:hAnsi="Arial" w:cs="Arial"/>
          <w:b w:val="0"/>
          <w:bCs w:val="0"/>
          <w:i/>
          <w:iCs/>
          <w:color w:val="0070C0"/>
        </w:rPr>
        <w:tab/>
        <w:t>Etc.</w:t>
      </w:r>
    </w:p>
    <w:p w14:paraId="55065DF3" w14:textId="77777777" w:rsidR="00DF1BE5" w:rsidRPr="00DF1BE5" w:rsidRDefault="00DF1BE5" w:rsidP="00DF1BE5">
      <w:pPr>
        <w:spacing w:line="276" w:lineRule="auto"/>
        <w:jc w:val="both"/>
        <w:rPr>
          <w:rStyle w:val="Fett"/>
          <w:rFonts w:ascii="Arial" w:hAnsi="Arial" w:cs="Arial"/>
        </w:rPr>
      </w:pPr>
    </w:p>
    <w:p w14:paraId="076243A3" w14:textId="77777777" w:rsidR="00C27FE5" w:rsidRPr="00DA1D18" w:rsidRDefault="00C27FE5" w:rsidP="00C27FE5">
      <w:pPr>
        <w:pStyle w:val="Spitzmarke"/>
        <w:spacing w:line="276" w:lineRule="auto"/>
        <w:rPr>
          <w:rFonts w:ascii="Arial" w:hAnsi="Arial" w:cs="Arial"/>
        </w:rPr>
      </w:pPr>
      <w:bookmarkStart w:id="33" w:name="_Hlk223101815"/>
      <w:r w:rsidRPr="00DA1D18">
        <w:rPr>
          <w:rFonts w:ascii="Arial" w:hAnsi="Arial" w:cs="Arial"/>
        </w:rPr>
        <w:t>Alle erkannten Schwachstellen (oder Risiken) benennen:</w:t>
      </w:r>
    </w:p>
    <w:bookmarkEnd w:id="33"/>
    <w:p w14:paraId="5D7014A3" w14:textId="77777777" w:rsidR="00735115" w:rsidRPr="00DF1BE5" w:rsidRDefault="00735115" w:rsidP="00DF1BE5">
      <w:pPr>
        <w:spacing w:line="276" w:lineRule="auto"/>
        <w:jc w:val="both"/>
        <w:rPr>
          <w:rStyle w:val="Fett"/>
          <w:rFonts w:ascii="Arial" w:hAnsi="Arial" w:cs="Arial"/>
        </w:rPr>
      </w:pPr>
    </w:p>
    <w:p w14:paraId="27492072" w14:textId="77777777" w:rsidR="00DF1BE5" w:rsidRPr="001D4D94" w:rsidRDefault="00DF1BE5" w:rsidP="001D4D94">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Keine kanten- und knotendisjunkte Verlegung der Leitungen vorhanden</w:t>
      </w:r>
    </w:p>
    <w:p w14:paraId="3B6E88A9" w14:textId="77777777" w:rsidR="00DF1BE5" w:rsidRPr="001D4D94" w:rsidRDefault="00DF1BE5" w:rsidP="001D4D94">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Keine redundante Hardware / Software vorhanden</w:t>
      </w:r>
    </w:p>
    <w:p w14:paraId="1A7D8DAB" w14:textId="77777777" w:rsidR="00DF1BE5" w:rsidRPr="001D4D94" w:rsidRDefault="00DF1BE5" w:rsidP="001D4D94">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Keine abgeschlossenen Notlieferabkommen</w:t>
      </w:r>
    </w:p>
    <w:p w14:paraId="5DB09D87" w14:textId="77777777" w:rsidR="00DF1BE5" w:rsidRPr="001D4D94" w:rsidRDefault="00DF1BE5" w:rsidP="001D4D94">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Know-How (extern) zur Einrichtung der Cloudumgebung schwer zu bekommen</w:t>
      </w:r>
    </w:p>
    <w:p w14:paraId="5B983E06" w14:textId="77777777" w:rsidR="00DF1BE5" w:rsidRPr="001D4D94" w:rsidRDefault="00DF1BE5" w:rsidP="001D4D94">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Noch fehlendes und redundantes eigenes Expertenwissen (SPoF)</w:t>
      </w:r>
    </w:p>
    <w:p w14:paraId="7A90614A" w14:textId="77777777" w:rsidR="00DF1BE5" w:rsidRPr="001D4D94" w:rsidRDefault="00DF1BE5" w:rsidP="001D4D94">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Etc.</w:t>
      </w:r>
    </w:p>
    <w:p w14:paraId="0FF1506B" w14:textId="77777777" w:rsidR="00DF1BE5" w:rsidRPr="00DF1BE5" w:rsidRDefault="00DF1BE5" w:rsidP="00DF1BE5">
      <w:pPr>
        <w:spacing w:line="276" w:lineRule="auto"/>
        <w:jc w:val="both"/>
        <w:rPr>
          <w:rStyle w:val="Fett"/>
          <w:rFonts w:ascii="Arial" w:hAnsi="Arial" w:cs="Arial"/>
        </w:rPr>
      </w:pPr>
    </w:p>
    <w:p w14:paraId="7C9E3403" w14:textId="77777777" w:rsidR="00C27FE5" w:rsidRPr="00DA1D18" w:rsidRDefault="00C27FE5" w:rsidP="00C27FE5">
      <w:pPr>
        <w:spacing w:line="276" w:lineRule="auto"/>
        <w:jc w:val="both"/>
        <w:rPr>
          <w:rFonts w:ascii="Arial" w:hAnsi="Arial" w:cs="Arial"/>
          <w:b/>
          <w:bCs/>
        </w:rPr>
      </w:pPr>
      <w:bookmarkStart w:id="34" w:name="_Hlk223101823"/>
      <w:r w:rsidRPr="00DA1D18">
        <w:rPr>
          <w:rFonts w:ascii="Arial" w:hAnsi="Arial" w:cs="Arial"/>
          <w:b/>
          <w:bCs/>
        </w:rPr>
        <w:t>Alle bekannten Auswirkungen aufzählen:</w:t>
      </w:r>
    </w:p>
    <w:bookmarkEnd w:id="34"/>
    <w:p w14:paraId="443E7D2F" w14:textId="77777777" w:rsidR="00735115" w:rsidRPr="00DF1BE5" w:rsidRDefault="00735115" w:rsidP="00DF1BE5">
      <w:pPr>
        <w:spacing w:line="276" w:lineRule="auto"/>
        <w:jc w:val="both"/>
        <w:rPr>
          <w:rStyle w:val="Fett"/>
          <w:rFonts w:ascii="Arial" w:hAnsi="Arial" w:cs="Arial"/>
        </w:rPr>
      </w:pPr>
    </w:p>
    <w:p w14:paraId="14594B40"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Völliger Ausfall aller Cloud Dienste (Services).</w:t>
      </w:r>
    </w:p>
    <w:p w14:paraId="40A889E0"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Störungen von Services die auf Clouddaten angewiesen sind, aber bei Ihnen lokal (also On-Prem) laufen.</w:t>
      </w:r>
    </w:p>
    <w:p w14:paraId="1CBE35FC"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Etc.</w:t>
      </w:r>
    </w:p>
    <w:p w14:paraId="4829D5B2" w14:textId="77777777" w:rsidR="00DF1BE5" w:rsidRPr="00DF1BE5" w:rsidRDefault="00DF1BE5" w:rsidP="00DF1BE5">
      <w:pPr>
        <w:spacing w:line="276" w:lineRule="auto"/>
        <w:jc w:val="both"/>
        <w:rPr>
          <w:rStyle w:val="Fett"/>
          <w:rFonts w:ascii="Arial" w:hAnsi="Arial" w:cs="Arial"/>
        </w:rPr>
      </w:pPr>
    </w:p>
    <w:p w14:paraId="59BDE3B9" w14:textId="77777777" w:rsidR="00C27FE5" w:rsidRPr="00DA1D18" w:rsidRDefault="00C27FE5" w:rsidP="00C27FE5">
      <w:pPr>
        <w:spacing w:line="276" w:lineRule="auto"/>
        <w:jc w:val="both"/>
        <w:rPr>
          <w:rFonts w:ascii="Arial" w:hAnsi="Arial" w:cs="Arial"/>
          <w:b/>
          <w:bCs/>
        </w:rPr>
      </w:pPr>
      <w:bookmarkStart w:id="35" w:name="_Hlk223101830"/>
      <w:r w:rsidRPr="00DA1D18">
        <w:rPr>
          <w:rFonts w:ascii="Arial" w:hAnsi="Arial" w:cs="Arial"/>
          <w:b/>
          <w:bCs/>
        </w:rPr>
        <w:t>Alle möglichen und technisch realisierbaren Maßnahmen aufzählen:</w:t>
      </w:r>
    </w:p>
    <w:bookmarkEnd w:id="35"/>
    <w:p w14:paraId="78CE2387" w14:textId="77777777" w:rsidR="00735115" w:rsidRPr="00DF1BE5" w:rsidRDefault="00735115" w:rsidP="00DF1BE5">
      <w:pPr>
        <w:spacing w:line="276" w:lineRule="auto"/>
        <w:jc w:val="both"/>
        <w:rPr>
          <w:rStyle w:val="Fett"/>
          <w:rFonts w:ascii="Arial" w:hAnsi="Arial" w:cs="Arial"/>
        </w:rPr>
      </w:pPr>
    </w:p>
    <w:p w14:paraId="4AD84449"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Multi-Zone-Architekturen mit Redundanz (Computer, Netzwerk, Storage) planen.</w:t>
      </w:r>
    </w:p>
    <w:p w14:paraId="65C09403"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Multi-Cloud Umgebung planen und betreiben (wenn technisch möglich)</w:t>
      </w:r>
    </w:p>
    <w:p w14:paraId="27FB1BB8"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IaC (Infrastructure as Code) strikt versionieren und testen.</w:t>
      </w:r>
    </w:p>
    <w:p w14:paraId="67633982"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Monitoring &amp; Incident-Response (z. B. mit SIEM/Cloud-Logging) einführen.</w:t>
      </w:r>
    </w:p>
    <w:p w14:paraId="64A21DFF"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Regelmäßige DR-Tests (Disaster-Recovery) durchführen lassen.</w:t>
      </w:r>
    </w:p>
    <w:p w14:paraId="3A659D73"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lastRenderedPageBreak/>
        <w:t>-</w:t>
      </w:r>
      <w:r w:rsidRPr="001D4D94">
        <w:rPr>
          <w:rStyle w:val="Fett"/>
          <w:rFonts w:ascii="Arial" w:hAnsi="Arial" w:cs="Arial"/>
          <w:b w:val="0"/>
          <w:bCs w:val="0"/>
          <w:i/>
          <w:iCs/>
          <w:color w:val="0070C0"/>
          <w:sz w:val="24"/>
          <w:szCs w:val="24"/>
        </w:rPr>
        <w:tab/>
        <w:t>Automatische Skalierung und Selbstheilung implementieren.</w:t>
      </w:r>
    </w:p>
    <w:p w14:paraId="67560823"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Betrieb in einer Partner-Cloudumgebung.</w:t>
      </w:r>
    </w:p>
    <w:p w14:paraId="6A830BDE" w14:textId="77777777" w:rsidR="00DF1BE5" w:rsidRPr="001D4D94" w:rsidRDefault="00DF1BE5" w:rsidP="00DF1BE5">
      <w:pPr>
        <w:spacing w:line="276" w:lineRule="auto"/>
        <w:jc w:val="both"/>
        <w:rPr>
          <w:rStyle w:val="Fett"/>
          <w:rFonts w:ascii="Arial" w:hAnsi="Arial" w:cs="Arial"/>
          <w:b w:val="0"/>
          <w:bCs w:val="0"/>
          <w:i/>
          <w:iCs/>
          <w:color w:val="0070C0"/>
          <w:sz w:val="24"/>
          <w:szCs w:val="24"/>
        </w:rPr>
      </w:pPr>
      <w:r w:rsidRPr="001D4D94">
        <w:rPr>
          <w:rStyle w:val="Fett"/>
          <w:rFonts w:ascii="Arial" w:hAnsi="Arial" w:cs="Arial"/>
          <w:b w:val="0"/>
          <w:bCs w:val="0"/>
          <w:i/>
          <w:iCs/>
          <w:color w:val="0070C0"/>
          <w:sz w:val="24"/>
          <w:szCs w:val="24"/>
        </w:rPr>
        <w:t>-</w:t>
      </w:r>
      <w:r w:rsidRPr="001D4D94">
        <w:rPr>
          <w:rStyle w:val="Fett"/>
          <w:rFonts w:ascii="Arial" w:hAnsi="Arial" w:cs="Arial"/>
          <w:b w:val="0"/>
          <w:bCs w:val="0"/>
          <w:i/>
          <w:iCs/>
          <w:color w:val="0070C0"/>
          <w:sz w:val="24"/>
          <w:szCs w:val="24"/>
        </w:rPr>
        <w:tab/>
        <w:t>Etc.</w:t>
      </w:r>
    </w:p>
    <w:p w14:paraId="406B25BB" w14:textId="77777777" w:rsidR="00DF1BE5" w:rsidRPr="00DF1BE5" w:rsidRDefault="00DF1BE5" w:rsidP="00DF1BE5">
      <w:pPr>
        <w:spacing w:line="276" w:lineRule="auto"/>
        <w:jc w:val="both"/>
        <w:rPr>
          <w:rStyle w:val="Fett"/>
          <w:rFonts w:ascii="Arial" w:hAnsi="Arial" w:cs="Arial"/>
        </w:rPr>
      </w:pPr>
    </w:p>
    <w:p w14:paraId="439E63C8" w14:textId="77777777" w:rsidR="00854EAF" w:rsidRPr="00DA1D18" w:rsidRDefault="00854EAF" w:rsidP="00854EAF">
      <w:pPr>
        <w:spacing w:line="276" w:lineRule="auto"/>
        <w:jc w:val="both"/>
        <w:rPr>
          <w:rFonts w:ascii="Arial" w:hAnsi="Arial" w:cs="Arial"/>
          <w:b/>
          <w:bCs/>
        </w:rPr>
      </w:pPr>
      <w:bookmarkStart w:id="36" w:name="_Hlk223101837"/>
      <w:r w:rsidRPr="00DA1D18">
        <w:rPr>
          <w:rFonts w:ascii="Arial" w:hAnsi="Arial" w:cs="Arial"/>
          <w:b/>
          <w:bCs/>
        </w:rPr>
        <w:t>Alle realisierbaren Lösungsoption abstimmen und dokumentieren:</w:t>
      </w:r>
    </w:p>
    <w:bookmarkEnd w:id="36"/>
    <w:p w14:paraId="60BFE427" w14:textId="77777777" w:rsidR="00735115" w:rsidRPr="001D4D94" w:rsidRDefault="00735115" w:rsidP="00DF1BE5">
      <w:pPr>
        <w:spacing w:line="276" w:lineRule="auto"/>
        <w:jc w:val="both"/>
        <w:rPr>
          <w:rStyle w:val="Fett"/>
          <w:rFonts w:ascii="Arial" w:hAnsi="Arial" w:cs="Arial"/>
          <w:b w:val="0"/>
          <w:bCs w:val="0"/>
        </w:rPr>
      </w:pPr>
    </w:p>
    <w:p w14:paraId="52387CFE" w14:textId="77777777" w:rsidR="00DF1BE5" w:rsidRPr="00272356" w:rsidRDefault="00DF1BE5" w:rsidP="00DF1BE5">
      <w:pPr>
        <w:spacing w:line="276" w:lineRule="auto"/>
        <w:jc w:val="both"/>
        <w:rPr>
          <w:rStyle w:val="Fett"/>
          <w:rFonts w:ascii="Arial" w:hAnsi="Arial" w:cs="Arial"/>
          <w:b w:val="0"/>
          <w:bCs w:val="0"/>
          <w:i/>
          <w:iCs/>
          <w:color w:val="0070C0"/>
        </w:rPr>
      </w:pPr>
      <w:r w:rsidRPr="00272356">
        <w:rPr>
          <w:rStyle w:val="Fett"/>
          <w:rFonts w:ascii="Arial" w:hAnsi="Arial" w:cs="Arial"/>
          <w:b w:val="0"/>
          <w:bCs w:val="0"/>
          <w:i/>
          <w:iCs/>
          <w:color w:val="0070C0"/>
        </w:rPr>
        <w:t>-</w:t>
      </w:r>
      <w:r w:rsidRPr="00272356">
        <w:rPr>
          <w:rStyle w:val="Fett"/>
          <w:rFonts w:ascii="Arial" w:hAnsi="Arial" w:cs="Arial"/>
          <w:b w:val="0"/>
          <w:bCs w:val="0"/>
          <w:i/>
          <w:iCs/>
          <w:color w:val="0070C0"/>
        </w:rPr>
        <w:tab/>
        <w:t>Multi-Zone-Architekturen mit Redundanz (Computer, Netzwerk, Storage) planen.</w:t>
      </w:r>
    </w:p>
    <w:p w14:paraId="5C1FED58" w14:textId="77777777" w:rsidR="00DF1BE5" w:rsidRPr="00272356" w:rsidRDefault="00DF1BE5" w:rsidP="00DF1BE5">
      <w:pPr>
        <w:spacing w:line="276" w:lineRule="auto"/>
        <w:jc w:val="both"/>
        <w:rPr>
          <w:rStyle w:val="Fett"/>
          <w:rFonts w:ascii="Arial" w:hAnsi="Arial" w:cs="Arial"/>
          <w:b w:val="0"/>
          <w:bCs w:val="0"/>
          <w:i/>
          <w:iCs/>
          <w:color w:val="0070C0"/>
        </w:rPr>
      </w:pPr>
      <w:r w:rsidRPr="00272356">
        <w:rPr>
          <w:rStyle w:val="Fett"/>
          <w:rFonts w:ascii="Arial" w:hAnsi="Arial" w:cs="Arial"/>
          <w:b w:val="0"/>
          <w:bCs w:val="0"/>
          <w:i/>
          <w:iCs/>
          <w:color w:val="0070C0"/>
        </w:rPr>
        <w:t>-</w:t>
      </w:r>
      <w:r w:rsidRPr="00272356">
        <w:rPr>
          <w:rStyle w:val="Fett"/>
          <w:rFonts w:ascii="Arial" w:hAnsi="Arial" w:cs="Arial"/>
          <w:b w:val="0"/>
          <w:bCs w:val="0"/>
          <w:i/>
          <w:iCs/>
          <w:color w:val="0070C0"/>
        </w:rPr>
        <w:tab/>
        <w:t>Monitoring &amp; Incident-Response (z. B. mit SIEM/Cloud-Logging) einführen.</w:t>
      </w:r>
    </w:p>
    <w:p w14:paraId="2C8ACAE6" w14:textId="3BF9E304" w:rsidR="00735115" w:rsidRDefault="00DF1BE5" w:rsidP="00DF1BE5">
      <w:pPr>
        <w:spacing w:line="276" w:lineRule="auto"/>
        <w:jc w:val="both"/>
        <w:rPr>
          <w:rStyle w:val="Fett"/>
          <w:rFonts w:ascii="Arial" w:hAnsi="Arial" w:cs="Arial"/>
          <w:b w:val="0"/>
          <w:bCs w:val="0"/>
          <w:i/>
          <w:iCs/>
          <w:color w:val="0070C0"/>
        </w:rPr>
      </w:pPr>
      <w:r w:rsidRPr="00272356">
        <w:rPr>
          <w:rStyle w:val="Fett"/>
          <w:rFonts w:ascii="Arial" w:hAnsi="Arial" w:cs="Arial"/>
          <w:b w:val="0"/>
          <w:bCs w:val="0"/>
          <w:i/>
          <w:iCs/>
          <w:color w:val="0070C0"/>
        </w:rPr>
        <w:t>-</w:t>
      </w:r>
      <w:r w:rsidRPr="00272356">
        <w:rPr>
          <w:rStyle w:val="Fett"/>
          <w:rFonts w:ascii="Arial" w:hAnsi="Arial" w:cs="Arial"/>
          <w:b w:val="0"/>
          <w:bCs w:val="0"/>
          <w:i/>
          <w:iCs/>
          <w:color w:val="0070C0"/>
        </w:rPr>
        <w:tab/>
        <w:t>Regelmäßige DR-Tests (Disaster-Recovery) durchführen lassen.</w:t>
      </w:r>
    </w:p>
    <w:p w14:paraId="0E14CD70" w14:textId="77777777" w:rsidR="00DF1BE5" w:rsidRPr="00DF1BE5" w:rsidRDefault="00DF1BE5" w:rsidP="00DF1BE5">
      <w:pPr>
        <w:spacing w:line="276" w:lineRule="auto"/>
        <w:jc w:val="both"/>
        <w:rPr>
          <w:rStyle w:val="Fett"/>
          <w:rFonts w:ascii="Arial" w:hAnsi="Arial" w:cs="Arial"/>
        </w:rPr>
      </w:pPr>
    </w:p>
    <w:p w14:paraId="6B1368BD" w14:textId="77777777" w:rsidR="00854EAF" w:rsidRPr="00D3735E" w:rsidRDefault="00854EAF" w:rsidP="00854EAF">
      <w:pPr>
        <w:spacing w:line="276" w:lineRule="auto"/>
        <w:jc w:val="both"/>
        <w:rPr>
          <w:rFonts w:ascii="Arial" w:hAnsi="Arial" w:cs="Arial"/>
          <w:b/>
          <w:bCs/>
        </w:rPr>
      </w:pPr>
      <w:bookmarkStart w:id="37" w:name="_Hlk223101842"/>
      <w:r w:rsidRPr="00D3735E">
        <w:rPr>
          <w:rFonts w:ascii="Arial" w:hAnsi="Arial" w:cs="Arial"/>
          <w:b/>
          <w:bCs/>
        </w:rPr>
        <w:t>Eine abgestimmte Lösungsoption festlegen:</w:t>
      </w:r>
    </w:p>
    <w:bookmarkEnd w:id="37"/>
    <w:p w14:paraId="350F7934" w14:textId="77777777" w:rsidR="00DF1BE5" w:rsidRPr="00272356" w:rsidRDefault="00DF1BE5" w:rsidP="00DF1BE5">
      <w:pPr>
        <w:spacing w:line="276" w:lineRule="auto"/>
        <w:jc w:val="both"/>
        <w:rPr>
          <w:rStyle w:val="Fett"/>
          <w:rFonts w:ascii="Arial" w:hAnsi="Arial" w:cs="Arial"/>
          <w:b w:val="0"/>
          <w:bCs w:val="0"/>
          <w:i/>
          <w:iCs/>
          <w:color w:val="0070C0"/>
          <w:highlight w:val="lightGray"/>
        </w:rPr>
      </w:pPr>
      <w:r w:rsidRPr="00272356">
        <w:rPr>
          <w:rStyle w:val="Fett"/>
          <w:rFonts w:ascii="Arial" w:hAnsi="Arial" w:cs="Arial"/>
          <w:b w:val="0"/>
          <w:bCs w:val="0"/>
          <w:i/>
          <w:iCs/>
          <w:color w:val="0070C0"/>
          <w:highlight w:val="lightGray"/>
        </w:rPr>
        <w:t>Schließlich fügen Sie die Lösung ein, auf die man sich innerhalb der Organisation geeinigt hat und die vom Top-Management bestätigt und freigegeben wurde. Das heißt: Es wird eine der Lösungsoptionen (oder eine Kombination) ausgewählt werden, beispielsweise:</w:t>
      </w:r>
    </w:p>
    <w:p w14:paraId="2DA985CD" w14:textId="77777777" w:rsidR="00DF1BE5" w:rsidRPr="00272356" w:rsidRDefault="00DF1BE5" w:rsidP="00DF1BE5">
      <w:pPr>
        <w:spacing w:line="276" w:lineRule="auto"/>
        <w:jc w:val="both"/>
        <w:rPr>
          <w:rStyle w:val="Fett"/>
          <w:rFonts w:ascii="Arial" w:hAnsi="Arial" w:cs="Arial"/>
          <w:b w:val="0"/>
          <w:bCs w:val="0"/>
          <w:i/>
          <w:iCs/>
          <w:color w:val="0070C0"/>
          <w:highlight w:val="lightGray"/>
        </w:rPr>
      </w:pPr>
      <w:r w:rsidRPr="00272356">
        <w:rPr>
          <w:rStyle w:val="Fett"/>
          <w:rFonts w:ascii="Arial" w:hAnsi="Arial" w:cs="Arial"/>
          <w:b w:val="0"/>
          <w:bCs w:val="0"/>
          <w:i/>
          <w:iCs/>
          <w:color w:val="0070C0"/>
          <w:highlight w:val="lightGray"/>
        </w:rPr>
        <w:t>-</w:t>
      </w:r>
      <w:r w:rsidRPr="00272356">
        <w:rPr>
          <w:rStyle w:val="Fett"/>
          <w:rFonts w:ascii="Arial" w:hAnsi="Arial" w:cs="Arial"/>
          <w:b w:val="0"/>
          <w:bCs w:val="0"/>
          <w:i/>
          <w:iCs/>
          <w:color w:val="0070C0"/>
          <w:highlight w:val="lightGray"/>
        </w:rPr>
        <w:tab/>
        <w:t>Multi-Zone-Architekturen mit Redundanz (Computer, Netzwerk, Storage) planen und ein</w:t>
      </w:r>
    </w:p>
    <w:p w14:paraId="5B7ECF01" w14:textId="77777777" w:rsidR="00DF1BE5" w:rsidRPr="00272356" w:rsidRDefault="00DF1BE5" w:rsidP="00DF1BE5">
      <w:pPr>
        <w:spacing w:line="276" w:lineRule="auto"/>
        <w:jc w:val="both"/>
        <w:rPr>
          <w:rStyle w:val="Fett"/>
          <w:rFonts w:ascii="Arial" w:hAnsi="Arial" w:cs="Arial"/>
          <w:b w:val="0"/>
          <w:bCs w:val="0"/>
          <w:i/>
          <w:iCs/>
          <w:color w:val="0070C0"/>
        </w:rPr>
      </w:pPr>
      <w:r w:rsidRPr="00272356">
        <w:rPr>
          <w:rStyle w:val="Fett"/>
          <w:rFonts w:ascii="Arial" w:hAnsi="Arial" w:cs="Arial"/>
          <w:b w:val="0"/>
          <w:bCs w:val="0"/>
          <w:i/>
          <w:iCs/>
          <w:color w:val="0070C0"/>
          <w:highlight w:val="lightGray"/>
        </w:rPr>
        <w:t>-</w:t>
      </w:r>
      <w:r w:rsidRPr="00272356">
        <w:rPr>
          <w:rStyle w:val="Fett"/>
          <w:rFonts w:ascii="Arial" w:hAnsi="Arial" w:cs="Arial"/>
          <w:b w:val="0"/>
          <w:bCs w:val="0"/>
          <w:i/>
          <w:iCs/>
          <w:color w:val="0070C0"/>
          <w:highlight w:val="lightGray"/>
        </w:rPr>
        <w:tab/>
        <w:t>Monitoring &amp; Incident-Response mittels SIEM einführen.</w:t>
      </w:r>
    </w:p>
    <w:p w14:paraId="2AD848C9" w14:textId="77777777" w:rsidR="00DF1BE5" w:rsidRPr="00DF1BE5" w:rsidRDefault="00DF1BE5" w:rsidP="00DF1BE5">
      <w:pPr>
        <w:spacing w:line="276" w:lineRule="auto"/>
        <w:jc w:val="both"/>
        <w:rPr>
          <w:rStyle w:val="Fett"/>
          <w:rFonts w:ascii="Arial" w:hAnsi="Arial" w:cs="Arial"/>
        </w:rPr>
      </w:pPr>
    </w:p>
    <w:p w14:paraId="6E1D1603" w14:textId="5EE85024" w:rsidR="00DF1BE5" w:rsidRDefault="00DF1BE5" w:rsidP="00DF1BE5">
      <w:pPr>
        <w:spacing w:line="276" w:lineRule="auto"/>
        <w:jc w:val="both"/>
        <w:rPr>
          <w:rStyle w:val="Fett"/>
          <w:rFonts w:ascii="Arial" w:hAnsi="Arial" w:cs="Arial"/>
        </w:rPr>
      </w:pPr>
    </w:p>
    <w:p w14:paraId="6CE2526B" w14:textId="5CBF237A" w:rsidR="00DF1BE5" w:rsidRDefault="00DF1BE5" w:rsidP="00DF1BE5">
      <w:pPr>
        <w:spacing w:line="276" w:lineRule="auto"/>
        <w:jc w:val="both"/>
        <w:rPr>
          <w:rStyle w:val="Fett"/>
          <w:rFonts w:ascii="Arial" w:hAnsi="Arial" w:cs="Arial"/>
        </w:rPr>
      </w:pPr>
      <w:r w:rsidRPr="00DF1BE5">
        <w:rPr>
          <w:rStyle w:val="Fett"/>
          <w:rFonts w:ascii="Arial" w:hAnsi="Arial" w:cs="Arial"/>
        </w:rPr>
        <w:t>Wenn Sie die Cloudumgebung durch einen Dienstleister zur Verfügung gestellt bekommen.</w:t>
      </w:r>
    </w:p>
    <w:p w14:paraId="2BC0EF7D" w14:textId="77777777" w:rsidR="00272356" w:rsidRPr="00DF1BE5" w:rsidRDefault="00272356" w:rsidP="00DF1BE5">
      <w:pPr>
        <w:spacing w:line="276" w:lineRule="auto"/>
        <w:jc w:val="both"/>
        <w:rPr>
          <w:rStyle w:val="Fett"/>
          <w:rFonts w:ascii="Arial" w:hAnsi="Arial" w:cs="Arial"/>
        </w:rPr>
      </w:pPr>
    </w:p>
    <w:p w14:paraId="09F01942" w14:textId="77777777" w:rsidR="00C918B9" w:rsidRPr="00DA1D18" w:rsidRDefault="00C918B9" w:rsidP="00C918B9">
      <w:pPr>
        <w:spacing w:line="276" w:lineRule="auto"/>
        <w:jc w:val="both"/>
        <w:rPr>
          <w:rFonts w:ascii="Arial" w:hAnsi="Arial" w:cs="Arial"/>
          <w:b/>
          <w:bCs/>
        </w:rPr>
      </w:pPr>
      <w:r w:rsidRPr="00DA1D18">
        <w:rPr>
          <w:rFonts w:ascii="Arial" w:hAnsi="Arial" w:cs="Arial"/>
          <w:b/>
          <w:bCs/>
        </w:rPr>
        <w:t>Alle möglichen Ursachen / Auslöser / Trigger beschreiben:</w:t>
      </w:r>
    </w:p>
    <w:p w14:paraId="0B10F919" w14:textId="77777777" w:rsidR="00735115" w:rsidRPr="00DF1BE5" w:rsidRDefault="00735115" w:rsidP="00DF1BE5">
      <w:pPr>
        <w:spacing w:line="276" w:lineRule="auto"/>
        <w:jc w:val="both"/>
        <w:rPr>
          <w:rStyle w:val="Fett"/>
          <w:rFonts w:ascii="Arial" w:hAnsi="Arial" w:cs="Arial"/>
        </w:rPr>
      </w:pPr>
    </w:p>
    <w:p w14:paraId="05E954C2"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Hardware-Defekte, z.B. Ausfall von Servern, Storage, Netzwerkkomponenten ohne ausreichende Redundanz.</w:t>
      </w:r>
    </w:p>
    <w:p w14:paraId="63654049"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Netzwerkprobleme durch fehlerhafte Routing-Tabellen, Firewall-Fehlkonfiguration, DNS-Ausfälle.</w:t>
      </w:r>
    </w:p>
    <w:p w14:paraId="3E6017FF"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Storage-Engpässe oder Defekte durch überfüllte Datenspeicher, defekte SAN/NAS-Systeme, korruptes Filesystem.</w:t>
      </w:r>
    </w:p>
    <w:p w14:paraId="0785658F"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Hypervisor- oder Virtualisierungsfehler durch Bugs oder Abstürze in VMware, Hyper-V, KVM, Proxmox etc.</w:t>
      </w:r>
    </w:p>
    <w:p w14:paraId="2395E336"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Fehlende Redundanz daher keine Cluster-Funktionalität, Single-Point-of-Failure (z. B. nur ein Load-Balancer).</w:t>
      </w:r>
    </w:p>
    <w:p w14:paraId="483A544D"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Fehlerhafte Updates/Patches daher inkompatible Kernel-Updates, Bugs in Cloud-Management-Systemen.</w:t>
      </w:r>
    </w:p>
    <w:p w14:paraId="00C0E4F8"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Fehlkonfigurationen, z.B. Security-Groups falsch gesetzt, falsches IAM, falsche Quotas.</w:t>
      </w:r>
    </w:p>
    <w:p w14:paraId="031CAD27"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Betriebssystem-/Middleware-Crashes z. B. Datenbankdienste stürzen ab, Container-Orchestrierung hängt.</w:t>
      </w:r>
    </w:p>
    <w:p w14:paraId="7E2B6757"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Automatisierungsfehler z.B. fehlerhafte Ansible-/Terraform-Skripte löschen Ressourcen oder stoppen VMs.</w:t>
      </w:r>
    </w:p>
    <w:p w14:paraId="62286674"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Ransomware- oder Malware-Angriffe, Verschlüsselung von VMs oder Containern.</w:t>
      </w:r>
    </w:p>
    <w:p w14:paraId="42EF6CBF"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DDoS-Angriffe dadurch Überlastung von Load-Balancern oder Gateways.</w:t>
      </w:r>
    </w:p>
    <w:p w14:paraId="762BB7D8"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Kompromittierte Zugangsdaten, Admin-Keys werden missbraucht, Ressourcen werden manipuliert oder gelöscht.</w:t>
      </w:r>
    </w:p>
    <w:p w14:paraId="0638DF38"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Supply-Chain-Angriffe, kompromittierte Updates für Cloud-Management-Tools oder Container-Images.</w:t>
      </w:r>
    </w:p>
    <w:p w14:paraId="4ED823A9"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Stromausfall, unzureichende USV/Notstromversorgung im Rechenzentrum.</w:t>
      </w:r>
    </w:p>
    <w:p w14:paraId="54DCECB3"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lastRenderedPageBreak/>
        <w:t>-</w:t>
      </w:r>
      <w:r w:rsidRPr="00272356">
        <w:rPr>
          <w:rStyle w:val="Fett"/>
          <w:rFonts w:ascii="Arial" w:hAnsi="Arial" w:cs="Arial"/>
          <w:b w:val="0"/>
          <w:bCs w:val="0"/>
          <w:i/>
          <w:iCs/>
          <w:color w:val="0070C0"/>
          <w:sz w:val="24"/>
          <w:szCs w:val="24"/>
        </w:rPr>
        <w:tab/>
        <w:t>Klimatisierungsfehler, Überhitzung der Hardware durch Ausfall der Kühlung.</w:t>
      </w:r>
    </w:p>
    <w:p w14:paraId="3A7174DB"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Naturkatastrophen, Feuer, Überschwemmung, Erdbeben.</w:t>
      </w:r>
    </w:p>
    <w:p w14:paraId="2D9CC9A1"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Provider-Ausfälle, Ausfall von Internet- oder Backbone-Providern, Peering-Probleme.</w:t>
      </w:r>
    </w:p>
    <w:p w14:paraId="72EFF7AF"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Fehlbedienung durch Administratoren, z.B. falsche Befehle (z. B. „</w:t>
      </w:r>
      <w:proofErr w:type="spellStart"/>
      <w:r w:rsidRPr="00272356">
        <w:rPr>
          <w:rStyle w:val="Fett"/>
          <w:rFonts w:ascii="Arial" w:hAnsi="Arial" w:cs="Arial"/>
          <w:b w:val="0"/>
          <w:bCs w:val="0"/>
          <w:i/>
          <w:iCs/>
          <w:color w:val="0070C0"/>
          <w:sz w:val="24"/>
          <w:szCs w:val="24"/>
        </w:rPr>
        <w:t>delete</w:t>
      </w:r>
      <w:proofErr w:type="spellEnd"/>
      <w:r w:rsidRPr="00272356">
        <w:rPr>
          <w:rStyle w:val="Fett"/>
          <w:rFonts w:ascii="Arial" w:hAnsi="Arial" w:cs="Arial"/>
          <w:b w:val="0"/>
          <w:bCs w:val="0"/>
          <w:i/>
          <w:iCs/>
          <w:color w:val="0070C0"/>
          <w:sz w:val="24"/>
          <w:szCs w:val="24"/>
        </w:rPr>
        <w:t xml:space="preserve"> </w:t>
      </w:r>
      <w:proofErr w:type="spellStart"/>
      <w:r w:rsidRPr="00272356">
        <w:rPr>
          <w:rStyle w:val="Fett"/>
          <w:rFonts w:ascii="Arial" w:hAnsi="Arial" w:cs="Arial"/>
          <w:b w:val="0"/>
          <w:bCs w:val="0"/>
          <w:i/>
          <w:iCs/>
          <w:color w:val="0070C0"/>
          <w:sz w:val="24"/>
          <w:szCs w:val="24"/>
        </w:rPr>
        <w:t>project</w:t>
      </w:r>
      <w:proofErr w:type="spellEnd"/>
      <w:r w:rsidRPr="00272356">
        <w:rPr>
          <w:rStyle w:val="Fett"/>
          <w:rFonts w:ascii="Arial" w:hAnsi="Arial" w:cs="Arial"/>
          <w:b w:val="0"/>
          <w:bCs w:val="0"/>
          <w:i/>
          <w:iCs/>
          <w:color w:val="0070C0"/>
          <w:sz w:val="24"/>
          <w:szCs w:val="24"/>
        </w:rPr>
        <w:t>“), versehentliches Löschen von VMs.</w:t>
      </w:r>
    </w:p>
    <w:p w14:paraId="7AFDD860"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Mangelnde Kapazitätsplanung z.B. CPU/RAM/Storage werden knapp, Systeme reagieren nicht mehr.</w:t>
      </w:r>
    </w:p>
    <w:p w14:paraId="7762D8FA"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Fehlendes Monitoring &amp; Alerting dadurch bleiben Probleme unentdeckt uns es kann bis zum Totalausfall kommen.</w:t>
      </w:r>
    </w:p>
    <w:p w14:paraId="262AE3A3"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Unzureichendes Backup/Desaster-Recovery d.h. Daten können nicht wiederhergestellt werden.</w:t>
      </w:r>
    </w:p>
    <w:p w14:paraId="566B9E95"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Kommunikationsprobleme Dienstleister &lt;-&gt; Kunde (Erreichbarkeit)</w:t>
      </w:r>
    </w:p>
    <w:p w14:paraId="79AFA712"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Etc.</w:t>
      </w:r>
    </w:p>
    <w:p w14:paraId="62A961C9" w14:textId="77777777" w:rsidR="00DF1BE5" w:rsidRPr="00DF1BE5" w:rsidRDefault="00DF1BE5" w:rsidP="00DF1BE5">
      <w:pPr>
        <w:spacing w:line="276" w:lineRule="auto"/>
        <w:jc w:val="both"/>
        <w:rPr>
          <w:rStyle w:val="Fett"/>
          <w:rFonts w:ascii="Arial" w:hAnsi="Arial" w:cs="Arial"/>
        </w:rPr>
      </w:pPr>
    </w:p>
    <w:p w14:paraId="16FBB913" w14:textId="77777777" w:rsidR="00C918B9" w:rsidRPr="00DA1D18" w:rsidRDefault="00C918B9" w:rsidP="00C918B9">
      <w:pPr>
        <w:pStyle w:val="Spitzmarke"/>
        <w:spacing w:line="276" w:lineRule="auto"/>
        <w:rPr>
          <w:rFonts w:ascii="Arial" w:hAnsi="Arial" w:cs="Arial"/>
        </w:rPr>
      </w:pPr>
      <w:r w:rsidRPr="00DA1D18">
        <w:rPr>
          <w:rFonts w:ascii="Arial" w:hAnsi="Arial" w:cs="Arial"/>
        </w:rPr>
        <w:t>Alle erkannten Schwachstellen (oder Risiken) benennen:</w:t>
      </w:r>
    </w:p>
    <w:p w14:paraId="3162CF25" w14:textId="77777777" w:rsidR="00735115" w:rsidRPr="00DF1BE5" w:rsidRDefault="00735115" w:rsidP="00DF1BE5">
      <w:pPr>
        <w:spacing w:line="276" w:lineRule="auto"/>
        <w:jc w:val="both"/>
        <w:rPr>
          <w:rStyle w:val="Fett"/>
          <w:rFonts w:ascii="Arial" w:hAnsi="Arial" w:cs="Arial"/>
        </w:rPr>
      </w:pPr>
    </w:p>
    <w:p w14:paraId="40A3A305"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Hier wird es schon etwas schwieriger, meist lassen sich die Cloudanbieter nicht in die Karten schauen. Gerade die Big Player sind dabei sehr verhalten. AWS, Azure, Google Cloud und andere Hyperscaler haben kein Interesse daran, alle Details ihrer internen Schwachstellen oder Architekturprobleme offenzulegen. Begründung: Schutz vor Angreifern, Schutz des geistigen Eigentums, Wettbewerbsgründe. Sie veröffentlichen aber in der Regel Security Bulletins, Advisories und Statusmeldungen, wenn Kunden oder Services betroffen sind. Sie bekommen als Kunde eine SLA, aber kein umfassendes „Recht auf Schwachstellenberichte“. Da sind die kleineren Cloudanbieter wesentlich transparenter. Sie haben aber ein Anrecht auf Information, sobald Ihre Systeme oder Ihre Daten konkret gefährdet sind. Für regulatorische Umfelder (KRITIS, NIS2, DORA) ist der Cloud Anbieter sogar verpflichtet, Sie (als Kunde) sofort zu informieren!</w:t>
      </w:r>
    </w:p>
    <w:p w14:paraId="60B1D526"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3.Dann geht es weiter mit allen bekannten Auswirkungen:</w:t>
      </w:r>
    </w:p>
    <w:p w14:paraId="214B06F2"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Völliger Ausfall aller Cloud Dienste (Services).</w:t>
      </w:r>
    </w:p>
    <w:p w14:paraId="56563A38"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Störungen von Services die auf die Clouddaten angewiesen sind.</w:t>
      </w:r>
    </w:p>
    <w:p w14:paraId="45045B0C"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Störungen von Services die in der Cloud betrieben werden.</w:t>
      </w:r>
    </w:p>
    <w:p w14:paraId="5325B9FE"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Etc.</w:t>
      </w:r>
    </w:p>
    <w:p w14:paraId="695D2EEC" w14:textId="77777777" w:rsidR="00DF1BE5" w:rsidRPr="00DF1BE5" w:rsidRDefault="00DF1BE5" w:rsidP="00DF1BE5">
      <w:pPr>
        <w:spacing w:line="276" w:lineRule="auto"/>
        <w:jc w:val="both"/>
        <w:rPr>
          <w:rStyle w:val="Fett"/>
          <w:rFonts w:ascii="Arial" w:hAnsi="Arial" w:cs="Arial"/>
        </w:rPr>
      </w:pPr>
    </w:p>
    <w:p w14:paraId="61C484FD" w14:textId="77777777" w:rsidR="00C918B9" w:rsidRPr="00DA1D18" w:rsidRDefault="00C918B9" w:rsidP="00C918B9">
      <w:pPr>
        <w:spacing w:line="276" w:lineRule="auto"/>
        <w:jc w:val="both"/>
        <w:rPr>
          <w:rFonts w:ascii="Arial" w:hAnsi="Arial" w:cs="Arial"/>
          <w:b/>
          <w:bCs/>
        </w:rPr>
      </w:pPr>
      <w:r w:rsidRPr="00DA1D18">
        <w:rPr>
          <w:rFonts w:ascii="Arial" w:hAnsi="Arial" w:cs="Arial"/>
          <w:b/>
          <w:bCs/>
        </w:rPr>
        <w:t>Alle möglichen und technisch realisierbaren Maßnahmen aufzählen:</w:t>
      </w:r>
    </w:p>
    <w:p w14:paraId="6ABB0E26" w14:textId="77777777" w:rsidR="00735115" w:rsidRPr="00DF1BE5" w:rsidRDefault="00735115" w:rsidP="00DF1BE5">
      <w:pPr>
        <w:spacing w:line="276" w:lineRule="auto"/>
        <w:jc w:val="both"/>
        <w:rPr>
          <w:rStyle w:val="Fett"/>
          <w:rFonts w:ascii="Arial" w:hAnsi="Arial" w:cs="Arial"/>
        </w:rPr>
      </w:pPr>
    </w:p>
    <w:p w14:paraId="7B96AA92"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Multi-Cloud, Dienste parallel bei mehreren Anbietern betreiben (z. B. AWS + Azure).</w:t>
      </w:r>
    </w:p>
    <w:p w14:paraId="5E1A99F3"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 xml:space="preserve">Hybrid Cloud, Teile on-Premise, Teile in der Cloud. D.h. z.B. kritische </w:t>
      </w:r>
      <w:proofErr w:type="gramStart"/>
      <w:r w:rsidRPr="00272356">
        <w:rPr>
          <w:rStyle w:val="Fett"/>
          <w:rFonts w:ascii="Arial" w:hAnsi="Arial" w:cs="Arial"/>
          <w:b w:val="0"/>
          <w:bCs w:val="0"/>
          <w:i/>
          <w:iCs/>
          <w:color w:val="0070C0"/>
          <w:sz w:val="24"/>
          <w:szCs w:val="24"/>
        </w:rPr>
        <w:t>Workloads  im</w:t>
      </w:r>
      <w:proofErr w:type="gramEnd"/>
      <w:r w:rsidRPr="00272356">
        <w:rPr>
          <w:rStyle w:val="Fett"/>
          <w:rFonts w:ascii="Arial" w:hAnsi="Arial" w:cs="Arial"/>
          <w:b w:val="0"/>
          <w:bCs w:val="0"/>
          <w:i/>
          <w:iCs/>
          <w:color w:val="0070C0"/>
          <w:sz w:val="24"/>
          <w:szCs w:val="24"/>
        </w:rPr>
        <w:t xml:space="preserve"> eigenen RZ, skalierende Workloads in der Cloud.</w:t>
      </w:r>
    </w:p>
    <w:p w14:paraId="3D90E34F"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Private Cloud, auf OpenStack, VMware oder Proxmox im eigenen Rechenzentrum betreiben, dadurch volle Kontrolle, aber auch volle Verantwortung.</w:t>
      </w:r>
    </w:p>
    <w:p w14:paraId="7A6D13FB"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Edge-Computing / verteilte Systeme, d. h. Daten und Dienste näher an den Standorten des Nutzers halten, Das führt zu weniger Abhängigkeit von einer zentralen Cloud.</w:t>
      </w:r>
    </w:p>
    <w:p w14:paraId="45A46C8F" w14:textId="77777777" w:rsidR="00DF1BE5" w:rsidRPr="00272356" w:rsidRDefault="00DF1BE5" w:rsidP="00DF1BE5">
      <w:pPr>
        <w:spacing w:line="276" w:lineRule="auto"/>
        <w:jc w:val="both"/>
        <w:rPr>
          <w:rStyle w:val="Fett"/>
          <w:rFonts w:ascii="Arial" w:hAnsi="Arial" w:cs="Arial"/>
          <w:b w:val="0"/>
          <w:bCs w:val="0"/>
          <w:i/>
          <w:iCs/>
          <w:color w:val="0070C0"/>
          <w:sz w:val="24"/>
          <w:szCs w:val="24"/>
        </w:rPr>
      </w:pPr>
      <w:r w:rsidRPr="00272356">
        <w:rPr>
          <w:rStyle w:val="Fett"/>
          <w:rFonts w:ascii="Arial" w:hAnsi="Arial" w:cs="Arial"/>
          <w:b w:val="0"/>
          <w:bCs w:val="0"/>
          <w:i/>
          <w:iCs/>
          <w:color w:val="0070C0"/>
          <w:sz w:val="24"/>
          <w:szCs w:val="24"/>
        </w:rPr>
        <w:t>-</w:t>
      </w:r>
      <w:r w:rsidRPr="00272356">
        <w:rPr>
          <w:rStyle w:val="Fett"/>
          <w:rFonts w:ascii="Arial" w:hAnsi="Arial" w:cs="Arial"/>
          <w:b w:val="0"/>
          <w:bCs w:val="0"/>
          <w:i/>
          <w:iCs/>
          <w:color w:val="0070C0"/>
          <w:sz w:val="24"/>
          <w:szCs w:val="24"/>
        </w:rPr>
        <w:tab/>
        <w:t>Entwicklung einer Cloud-Exit-Strategie (?)</w:t>
      </w:r>
    </w:p>
    <w:p w14:paraId="4FE584D6" w14:textId="77777777" w:rsidR="00DF1BE5" w:rsidRPr="00DF1BE5" w:rsidRDefault="00DF1BE5" w:rsidP="00DF1BE5">
      <w:pPr>
        <w:spacing w:line="276" w:lineRule="auto"/>
        <w:jc w:val="both"/>
        <w:rPr>
          <w:rStyle w:val="Fett"/>
          <w:rFonts w:ascii="Arial" w:hAnsi="Arial" w:cs="Arial"/>
        </w:rPr>
      </w:pPr>
    </w:p>
    <w:p w14:paraId="0E459B2B" w14:textId="77777777" w:rsidR="00C918B9" w:rsidRPr="00DA1D18" w:rsidRDefault="00C918B9" w:rsidP="00C918B9">
      <w:pPr>
        <w:spacing w:line="276" w:lineRule="auto"/>
        <w:jc w:val="both"/>
        <w:rPr>
          <w:rFonts w:ascii="Arial" w:hAnsi="Arial" w:cs="Arial"/>
          <w:b/>
          <w:bCs/>
        </w:rPr>
      </w:pPr>
      <w:r w:rsidRPr="00DA1D18">
        <w:rPr>
          <w:rFonts w:ascii="Arial" w:hAnsi="Arial" w:cs="Arial"/>
          <w:b/>
          <w:bCs/>
        </w:rPr>
        <w:t>Alle realisierbaren Lösungsoption abstimmen und dokumentieren:</w:t>
      </w:r>
    </w:p>
    <w:p w14:paraId="3325EC3F" w14:textId="32E820F8" w:rsidR="00DF1BE5" w:rsidRDefault="00DF1BE5" w:rsidP="00DF1BE5">
      <w:pPr>
        <w:spacing w:line="276" w:lineRule="auto"/>
        <w:jc w:val="both"/>
        <w:rPr>
          <w:rStyle w:val="Fett"/>
          <w:rFonts w:ascii="Arial" w:hAnsi="Arial" w:cs="Arial"/>
        </w:rPr>
      </w:pPr>
    </w:p>
    <w:p w14:paraId="394C65F3" w14:textId="77777777" w:rsidR="000365D8" w:rsidRPr="00DF1BE5" w:rsidRDefault="000365D8" w:rsidP="00DF1BE5">
      <w:pPr>
        <w:spacing w:line="276" w:lineRule="auto"/>
        <w:jc w:val="both"/>
        <w:rPr>
          <w:rStyle w:val="Fett"/>
          <w:rFonts w:ascii="Arial" w:hAnsi="Arial" w:cs="Arial"/>
        </w:rPr>
      </w:pPr>
    </w:p>
    <w:p w14:paraId="50E4F2F2" w14:textId="77777777" w:rsidR="00DF1BE5" w:rsidRPr="008F3DDE" w:rsidRDefault="00DF1BE5" w:rsidP="00DF1BE5">
      <w:pPr>
        <w:spacing w:line="276" w:lineRule="auto"/>
        <w:jc w:val="both"/>
        <w:rPr>
          <w:rStyle w:val="Fett"/>
          <w:rFonts w:ascii="Arial" w:hAnsi="Arial" w:cs="Arial"/>
          <w:b w:val="0"/>
          <w:bCs w:val="0"/>
          <w:i/>
          <w:iCs/>
          <w:color w:val="0070C0"/>
          <w:sz w:val="24"/>
          <w:szCs w:val="24"/>
        </w:rPr>
      </w:pPr>
      <w:r w:rsidRPr="008F3DDE">
        <w:rPr>
          <w:rStyle w:val="Fett"/>
          <w:rFonts w:ascii="Arial" w:hAnsi="Arial" w:cs="Arial"/>
          <w:b w:val="0"/>
          <w:bCs w:val="0"/>
          <w:i/>
          <w:iCs/>
          <w:color w:val="0070C0"/>
          <w:sz w:val="24"/>
          <w:szCs w:val="24"/>
        </w:rPr>
        <w:t>-</w:t>
      </w:r>
      <w:r w:rsidRPr="008F3DDE">
        <w:rPr>
          <w:rStyle w:val="Fett"/>
          <w:rFonts w:ascii="Arial" w:hAnsi="Arial" w:cs="Arial"/>
          <w:b w:val="0"/>
          <w:bCs w:val="0"/>
          <w:i/>
          <w:iCs/>
          <w:color w:val="0070C0"/>
          <w:sz w:val="24"/>
          <w:szCs w:val="24"/>
        </w:rPr>
        <w:tab/>
        <w:t>Multi-Cloud, also Dienste parallel bei mehreren Anbietern betreiben (z. B. AWS + Azure).</w:t>
      </w:r>
    </w:p>
    <w:p w14:paraId="7A490162" w14:textId="77777777" w:rsidR="00DF1BE5" w:rsidRPr="008F3DDE" w:rsidRDefault="00DF1BE5" w:rsidP="00DF1BE5">
      <w:pPr>
        <w:spacing w:line="276" w:lineRule="auto"/>
        <w:jc w:val="both"/>
        <w:rPr>
          <w:rStyle w:val="Fett"/>
          <w:rFonts w:ascii="Arial" w:hAnsi="Arial" w:cs="Arial"/>
          <w:b w:val="0"/>
          <w:bCs w:val="0"/>
          <w:i/>
          <w:iCs/>
          <w:color w:val="0070C0"/>
          <w:sz w:val="24"/>
          <w:szCs w:val="24"/>
        </w:rPr>
      </w:pPr>
      <w:r w:rsidRPr="008F3DDE">
        <w:rPr>
          <w:rStyle w:val="Fett"/>
          <w:rFonts w:ascii="Arial" w:hAnsi="Arial" w:cs="Arial"/>
          <w:b w:val="0"/>
          <w:bCs w:val="0"/>
          <w:i/>
          <w:iCs/>
          <w:color w:val="0070C0"/>
          <w:sz w:val="24"/>
          <w:szCs w:val="24"/>
        </w:rPr>
        <w:t>-</w:t>
      </w:r>
      <w:r w:rsidRPr="008F3DDE">
        <w:rPr>
          <w:rStyle w:val="Fett"/>
          <w:rFonts w:ascii="Arial" w:hAnsi="Arial" w:cs="Arial"/>
          <w:b w:val="0"/>
          <w:bCs w:val="0"/>
          <w:i/>
          <w:iCs/>
          <w:color w:val="0070C0"/>
          <w:sz w:val="24"/>
          <w:szCs w:val="24"/>
        </w:rPr>
        <w:tab/>
        <w:t>Hybrid Cloud, d.h. Teile on-Premise und Teile in der Cloud betreiben. D.h. z.B. kritische Workloads im eigenen RZ, skalierende Workloads in der Cloud.</w:t>
      </w:r>
    </w:p>
    <w:p w14:paraId="5DC6F3C7" w14:textId="77777777" w:rsidR="00DF1BE5" w:rsidRPr="00DF1BE5" w:rsidRDefault="00DF1BE5" w:rsidP="00DF1BE5">
      <w:pPr>
        <w:spacing w:line="276" w:lineRule="auto"/>
        <w:jc w:val="both"/>
        <w:rPr>
          <w:rStyle w:val="Fett"/>
          <w:rFonts w:ascii="Arial" w:hAnsi="Arial" w:cs="Arial"/>
        </w:rPr>
      </w:pPr>
    </w:p>
    <w:p w14:paraId="2201DFA6" w14:textId="77777777" w:rsidR="00C918B9" w:rsidRPr="00D3735E" w:rsidRDefault="00C918B9" w:rsidP="00C918B9">
      <w:pPr>
        <w:spacing w:line="276" w:lineRule="auto"/>
        <w:jc w:val="both"/>
        <w:rPr>
          <w:rFonts w:ascii="Arial" w:hAnsi="Arial" w:cs="Arial"/>
          <w:b/>
          <w:bCs/>
        </w:rPr>
      </w:pPr>
      <w:r w:rsidRPr="00D3735E">
        <w:rPr>
          <w:rFonts w:ascii="Arial" w:hAnsi="Arial" w:cs="Arial"/>
          <w:b/>
          <w:bCs/>
        </w:rPr>
        <w:t>Eine abgestimmte Lösungsoption festlegen:</w:t>
      </w:r>
    </w:p>
    <w:p w14:paraId="1F686902" w14:textId="77777777" w:rsidR="00DF1BE5" w:rsidRPr="00851645" w:rsidRDefault="00DF1BE5" w:rsidP="00DF1BE5">
      <w:pPr>
        <w:spacing w:line="276" w:lineRule="auto"/>
        <w:jc w:val="both"/>
        <w:rPr>
          <w:rStyle w:val="Fett"/>
          <w:rFonts w:ascii="Arial" w:hAnsi="Arial" w:cs="Arial"/>
          <w:b w:val="0"/>
          <w:bCs w:val="0"/>
          <w:i/>
          <w:iCs/>
          <w:color w:val="0070C0"/>
          <w:sz w:val="24"/>
          <w:szCs w:val="24"/>
          <w:highlight w:val="lightGray"/>
        </w:rPr>
      </w:pPr>
      <w:r w:rsidRPr="00851645">
        <w:rPr>
          <w:rStyle w:val="Fett"/>
          <w:rFonts w:ascii="Arial" w:hAnsi="Arial" w:cs="Arial"/>
          <w:b w:val="0"/>
          <w:bCs w:val="0"/>
          <w:i/>
          <w:iCs/>
          <w:color w:val="0070C0"/>
          <w:sz w:val="24"/>
          <w:szCs w:val="24"/>
          <w:highlight w:val="lightGray"/>
        </w:rPr>
        <w:t>Schließlich fügen Sie die Lösung ein, auf die man sich innerhalb der Organisation geeinigt hat und die vom Top-Management bestätigt und freigegeben wurde. Das heißt: Es wird eine der Lösungsoptionen (oder eine Kombination) ausgewählt werden, beispielsweise:</w:t>
      </w:r>
    </w:p>
    <w:p w14:paraId="039131CB" w14:textId="77777777" w:rsidR="00DF1BE5" w:rsidRPr="00851645" w:rsidRDefault="00DF1BE5" w:rsidP="00DF1BE5">
      <w:pPr>
        <w:spacing w:line="276" w:lineRule="auto"/>
        <w:jc w:val="both"/>
        <w:rPr>
          <w:rStyle w:val="Fett"/>
          <w:rFonts w:ascii="Arial" w:hAnsi="Arial" w:cs="Arial"/>
          <w:b w:val="0"/>
          <w:bCs w:val="0"/>
          <w:i/>
          <w:iCs/>
          <w:color w:val="0070C0"/>
          <w:sz w:val="24"/>
          <w:szCs w:val="24"/>
          <w:highlight w:val="lightGray"/>
        </w:rPr>
      </w:pPr>
      <w:r w:rsidRPr="00851645">
        <w:rPr>
          <w:rStyle w:val="Fett"/>
          <w:rFonts w:ascii="Arial" w:hAnsi="Arial" w:cs="Arial"/>
          <w:b w:val="0"/>
          <w:bCs w:val="0"/>
          <w:i/>
          <w:iCs/>
          <w:color w:val="0070C0"/>
          <w:sz w:val="24"/>
          <w:szCs w:val="24"/>
          <w:highlight w:val="lightGray"/>
        </w:rPr>
        <w:t>-</w:t>
      </w:r>
      <w:r w:rsidRPr="00851645">
        <w:rPr>
          <w:rStyle w:val="Fett"/>
          <w:rFonts w:ascii="Arial" w:hAnsi="Arial" w:cs="Arial"/>
          <w:b w:val="0"/>
          <w:bCs w:val="0"/>
          <w:i/>
          <w:iCs/>
          <w:color w:val="0070C0"/>
          <w:sz w:val="24"/>
          <w:szCs w:val="24"/>
          <w:highlight w:val="lightGray"/>
        </w:rPr>
        <w:tab/>
        <w:t>Multi-Cloud, Dienste parallel bei mehreren Anbietern betreiben (z. B. AWS + Azure). (Kurzfristig)</w:t>
      </w:r>
    </w:p>
    <w:p w14:paraId="742FF7D5" w14:textId="3BE67004" w:rsidR="00DF1BE5" w:rsidRPr="008F3DDE" w:rsidRDefault="00DF1BE5" w:rsidP="00DF1BE5">
      <w:pPr>
        <w:spacing w:line="276" w:lineRule="auto"/>
        <w:jc w:val="both"/>
        <w:rPr>
          <w:rStyle w:val="Fett"/>
          <w:rFonts w:ascii="Arial" w:hAnsi="Arial" w:cs="Arial"/>
          <w:b w:val="0"/>
          <w:bCs w:val="0"/>
          <w:i/>
          <w:iCs/>
          <w:color w:val="0070C0"/>
          <w:sz w:val="24"/>
          <w:szCs w:val="24"/>
        </w:rPr>
      </w:pPr>
      <w:r w:rsidRPr="00851645">
        <w:rPr>
          <w:rStyle w:val="Fett"/>
          <w:rFonts w:ascii="Arial" w:hAnsi="Arial" w:cs="Arial"/>
          <w:b w:val="0"/>
          <w:bCs w:val="0"/>
          <w:i/>
          <w:iCs/>
          <w:color w:val="0070C0"/>
          <w:sz w:val="24"/>
          <w:szCs w:val="24"/>
          <w:highlight w:val="lightGray"/>
        </w:rPr>
        <w:t>-</w:t>
      </w:r>
      <w:r w:rsidRPr="00851645">
        <w:rPr>
          <w:rStyle w:val="Fett"/>
          <w:rFonts w:ascii="Arial" w:hAnsi="Arial" w:cs="Arial"/>
          <w:b w:val="0"/>
          <w:bCs w:val="0"/>
          <w:i/>
          <w:iCs/>
          <w:color w:val="0070C0"/>
          <w:sz w:val="24"/>
          <w:szCs w:val="24"/>
          <w:highlight w:val="lightGray"/>
        </w:rPr>
        <w:tab/>
        <w:t>Hybrid Cloud, Teile on-Premise, Teile in der Cloud. D.h. z.B. kritische Workloads im eigenen RZ, skalierende Workloads in der Cloud. (Langfristig)</w:t>
      </w:r>
    </w:p>
    <w:p w14:paraId="12641CB4" w14:textId="77777777" w:rsidR="008F3DDE" w:rsidRPr="00DF1BE5" w:rsidRDefault="008F3DDE" w:rsidP="00DF1BE5">
      <w:pPr>
        <w:spacing w:line="276" w:lineRule="auto"/>
        <w:jc w:val="both"/>
        <w:rPr>
          <w:rStyle w:val="Fett"/>
          <w:rFonts w:ascii="Arial" w:hAnsi="Arial" w:cs="Arial"/>
        </w:rPr>
      </w:pPr>
    </w:p>
    <w:p w14:paraId="49480855" w14:textId="77777777" w:rsidR="00B66DC9" w:rsidRPr="00DA1D18" w:rsidRDefault="00B66DC9" w:rsidP="00E770A8">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i/>
          <w:iCs/>
          <w:color w:val="0070C0"/>
        </w:rPr>
      </w:pPr>
      <w:r w:rsidRPr="00DA1D18">
        <w:rPr>
          <w:rStyle w:val="Fett"/>
          <w:rFonts w:ascii="Arial" w:hAnsi="Arial" w:cs="Arial"/>
          <w:i/>
          <w:iCs/>
          <w:color w:val="0070C0"/>
        </w:rPr>
        <w:t xml:space="preserve">Erklärung zu den oben genannten Beispielfristen </w:t>
      </w:r>
      <w:r w:rsidRPr="00DA1D18">
        <w:rPr>
          <w:rFonts w:ascii="Arial" w:hAnsi="Arial" w:cs="Arial"/>
          <w:b/>
          <w:bCs/>
          <w:i/>
          <w:iCs/>
          <w:color w:val="0070C0"/>
        </w:rPr>
        <w:t>(diese bitte für Ihre Organisation abstimmen und festlegen)</w:t>
      </w:r>
    </w:p>
    <w:p w14:paraId="6B7491F9" w14:textId="77777777" w:rsidR="00B66DC9" w:rsidRPr="00DA1D18" w:rsidRDefault="00B66DC9" w:rsidP="00E770A8">
      <w:pPr>
        <w:pStyle w:val="Listeunnummeriert"/>
        <w:pBdr>
          <w:top w:val="single" w:sz="4" w:space="1" w:color="auto"/>
          <w:left w:val="single" w:sz="4" w:space="4" w:color="auto"/>
          <w:bottom w:val="single" w:sz="4" w:space="1" w:color="auto"/>
          <w:right w:val="single" w:sz="4" w:space="4" w:color="auto"/>
        </w:pBdr>
        <w:spacing w:line="276" w:lineRule="auto"/>
        <w:rPr>
          <w:rFonts w:ascii="Arial" w:hAnsi="Arial" w:cs="Arial"/>
          <w:b/>
          <w:bCs/>
          <w:i/>
          <w:iCs/>
          <w:color w:val="0070C0"/>
          <w:szCs w:val="22"/>
        </w:rPr>
      </w:pPr>
      <w:r w:rsidRPr="00DA1D18">
        <w:rPr>
          <w:rFonts w:ascii="Arial" w:hAnsi="Arial" w:cs="Arial"/>
          <w:b/>
          <w:bCs/>
          <w:i/>
          <w:iCs/>
          <w:color w:val="0070C0"/>
          <w:szCs w:val="22"/>
          <w:lang w:eastAsia="en-US"/>
        </w:rPr>
        <w:t>Kurzfristig</w:t>
      </w:r>
      <w:r w:rsidRPr="00DA1D18">
        <w:rPr>
          <w:rFonts w:ascii="Arial" w:hAnsi="Arial" w:cs="Arial"/>
          <w:b/>
          <w:bCs/>
          <w:i/>
          <w:iCs/>
          <w:color w:val="0070C0"/>
          <w:szCs w:val="22"/>
        </w:rPr>
        <w:t xml:space="preserve"> = alles unter 6 Monate</w:t>
      </w:r>
    </w:p>
    <w:p w14:paraId="7210E947" w14:textId="77777777" w:rsidR="00B66DC9" w:rsidRPr="00DA1D18" w:rsidRDefault="00B66DC9" w:rsidP="00E770A8">
      <w:pPr>
        <w:pStyle w:val="Listeunnummeriert"/>
        <w:pBdr>
          <w:top w:val="single" w:sz="4" w:space="1" w:color="auto"/>
          <w:left w:val="single" w:sz="4" w:space="4" w:color="auto"/>
          <w:bottom w:val="single" w:sz="4" w:space="1" w:color="auto"/>
          <w:right w:val="single" w:sz="4" w:space="4" w:color="auto"/>
        </w:pBdr>
        <w:spacing w:line="276" w:lineRule="auto"/>
        <w:rPr>
          <w:rFonts w:ascii="Arial" w:hAnsi="Arial" w:cs="Arial"/>
          <w:b/>
          <w:bCs/>
          <w:i/>
          <w:iCs/>
          <w:color w:val="0070C0"/>
          <w:szCs w:val="22"/>
        </w:rPr>
      </w:pPr>
      <w:r w:rsidRPr="00DA1D18">
        <w:rPr>
          <w:rFonts w:ascii="Arial" w:hAnsi="Arial" w:cs="Arial"/>
          <w:b/>
          <w:bCs/>
          <w:i/>
          <w:iCs/>
          <w:color w:val="0070C0"/>
          <w:szCs w:val="22"/>
          <w:lang w:eastAsia="en-US"/>
        </w:rPr>
        <w:t>Mittelfristig</w:t>
      </w:r>
      <w:r w:rsidRPr="00DA1D18">
        <w:rPr>
          <w:rFonts w:ascii="Arial" w:hAnsi="Arial" w:cs="Arial"/>
          <w:b/>
          <w:bCs/>
          <w:i/>
          <w:iCs/>
          <w:color w:val="0070C0"/>
          <w:szCs w:val="22"/>
        </w:rPr>
        <w:t xml:space="preserve"> = alles zwischen 7 Monate und zwei Jahren</w:t>
      </w:r>
    </w:p>
    <w:p w14:paraId="527ABA40" w14:textId="419E032A" w:rsidR="00B66DC9" w:rsidRPr="00DA1D18" w:rsidRDefault="00B66DC9" w:rsidP="00E770A8">
      <w:pPr>
        <w:pStyle w:val="Listeunnummeriert"/>
        <w:pBdr>
          <w:top w:val="single" w:sz="4" w:space="1" w:color="auto"/>
          <w:left w:val="single" w:sz="4" w:space="4" w:color="auto"/>
          <w:bottom w:val="single" w:sz="4" w:space="1" w:color="auto"/>
          <w:right w:val="single" w:sz="4" w:space="4" w:color="auto"/>
        </w:pBdr>
        <w:spacing w:line="276" w:lineRule="auto"/>
        <w:rPr>
          <w:rStyle w:val="Fett"/>
          <w:rFonts w:ascii="Arial" w:hAnsi="Arial" w:cs="Arial"/>
          <w:i/>
          <w:iCs/>
          <w:color w:val="0070C0"/>
          <w:szCs w:val="22"/>
        </w:rPr>
      </w:pPr>
      <w:r w:rsidRPr="00DA1D18">
        <w:rPr>
          <w:rFonts w:ascii="Arial" w:hAnsi="Arial" w:cs="Arial"/>
          <w:b/>
          <w:bCs/>
          <w:i/>
          <w:iCs/>
          <w:color w:val="0070C0"/>
          <w:szCs w:val="22"/>
          <w:lang w:eastAsia="en-US"/>
        </w:rPr>
        <w:t>Langfristig</w:t>
      </w:r>
      <w:r w:rsidRPr="00DA1D18">
        <w:rPr>
          <w:rFonts w:ascii="Arial" w:hAnsi="Arial" w:cs="Arial"/>
          <w:b/>
          <w:bCs/>
          <w:i/>
          <w:iCs/>
          <w:color w:val="0070C0"/>
          <w:szCs w:val="22"/>
        </w:rPr>
        <w:t xml:space="preserve"> = alles über zwei Jahre</w:t>
      </w:r>
    </w:p>
    <w:p w14:paraId="7FC6257B" w14:textId="42DDCF15" w:rsidR="00BC3D06" w:rsidRDefault="00BC3D06"/>
    <w:p w14:paraId="46C7CDE9" w14:textId="2C79BE81" w:rsidR="00D35B49" w:rsidRDefault="006478C8" w:rsidP="00D53ECF">
      <w:pPr>
        <w:pStyle w:val="berschrift2"/>
        <w:rPr>
          <w:rFonts w:ascii="Arial" w:hAnsi="Arial" w:cs="Arial"/>
          <w:color w:val="auto"/>
        </w:rPr>
      </w:pPr>
      <w:bookmarkStart w:id="38" w:name="_Toc210483318"/>
      <w:r w:rsidRPr="00D54D03">
        <w:rPr>
          <w:rFonts w:ascii="Arial" w:hAnsi="Arial" w:cs="Arial"/>
          <w:color w:val="auto"/>
        </w:rPr>
        <w:t>5.</w:t>
      </w:r>
      <w:r w:rsidR="00FC2A12">
        <w:rPr>
          <w:rFonts w:ascii="Arial" w:hAnsi="Arial" w:cs="Arial"/>
          <w:color w:val="auto"/>
        </w:rPr>
        <w:t>6</w:t>
      </w:r>
      <w:r w:rsidRPr="00D54D03">
        <w:rPr>
          <w:rFonts w:ascii="Arial" w:hAnsi="Arial" w:cs="Arial"/>
          <w:color w:val="auto"/>
        </w:rPr>
        <w:t xml:space="preserve"> </w:t>
      </w:r>
      <w:r w:rsidR="00D35B49" w:rsidRPr="00D54D03">
        <w:rPr>
          <w:rFonts w:ascii="Arial" w:hAnsi="Arial" w:cs="Arial"/>
          <w:color w:val="auto"/>
        </w:rPr>
        <w:t xml:space="preserve">Weitere </w:t>
      </w:r>
      <w:r w:rsidR="00545E86" w:rsidRPr="00D54D03">
        <w:rPr>
          <w:rFonts w:ascii="Arial" w:hAnsi="Arial" w:cs="Arial"/>
          <w:color w:val="auto"/>
        </w:rPr>
        <w:t xml:space="preserve">mögliche </w:t>
      </w:r>
      <w:r w:rsidR="00D35B49" w:rsidRPr="00D54D03">
        <w:rPr>
          <w:rFonts w:ascii="Arial" w:hAnsi="Arial" w:cs="Arial"/>
          <w:color w:val="auto"/>
        </w:rPr>
        <w:t>W</w:t>
      </w:r>
      <w:r w:rsidR="00545E86" w:rsidRPr="00D54D03">
        <w:rPr>
          <w:rFonts w:ascii="Arial" w:hAnsi="Arial" w:cs="Arial"/>
          <w:color w:val="auto"/>
        </w:rPr>
        <w:t>orst-</w:t>
      </w:r>
      <w:r w:rsidR="00D35B49" w:rsidRPr="00D54D03">
        <w:rPr>
          <w:rFonts w:ascii="Arial" w:hAnsi="Arial" w:cs="Arial"/>
          <w:color w:val="auto"/>
        </w:rPr>
        <w:t>C</w:t>
      </w:r>
      <w:r w:rsidR="00545E86" w:rsidRPr="00D54D03">
        <w:rPr>
          <w:rFonts w:ascii="Arial" w:hAnsi="Arial" w:cs="Arial"/>
          <w:color w:val="auto"/>
        </w:rPr>
        <w:t>ase-</w:t>
      </w:r>
      <w:r w:rsidR="00D35B49" w:rsidRPr="00D54D03">
        <w:rPr>
          <w:rFonts w:ascii="Arial" w:hAnsi="Arial" w:cs="Arial"/>
          <w:color w:val="auto"/>
        </w:rPr>
        <w:t>Szenarien</w:t>
      </w:r>
      <w:bookmarkEnd w:id="38"/>
    </w:p>
    <w:p w14:paraId="5B35E202" w14:textId="266A4C43" w:rsidR="00C70E55" w:rsidRPr="008F3DDE" w:rsidRDefault="00C70E55" w:rsidP="008F3DDE">
      <w:pPr>
        <w:spacing w:line="276" w:lineRule="auto"/>
        <w:jc w:val="both"/>
        <w:rPr>
          <w:rFonts w:ascii="Arial" w:hAnsi="Arial" w:cs="Arial"/>
          <w:sz w:val="24"/>
          <w:szCs w:val="24"/>
        </w:rPr>
      </w:pPr>
      <w:r w:rsidRPr="008F3DDE">
        <w:rPr>
          <w:rFonts w:ascii="Arial" w:hAnsi="Arial" w:cs="Arial"/>
          <w:sz w:val="24"/>
          <w:szCs w:val="24"/>
        </w:rPr>
        <w:t>Folgende zusätzliche WCS wären durchaus sinnvoll und denkbar:</w:t>
      </w:r>
    </w:p>
    <w:p w14:paraId="7FFD5B2A" w14:textId="77777777" w:rsidR="00C70E55" w:rsidRPr="000365D8" w:rsidRDefault="00C70E55" w:rsidP="00D54D03">
      <w:pPr>
        <w:spacing w:line="276" w:lineRule="auto"/>
        <w:jc w:val="both"/>
        <w:rPr>
          <w:rFonts w:ascii="Arial" w:hAnsi="Arial" w:cs="Arial"/>
          <w:sz w:val="24"/>
          <w:szCs w:val="24"/>
        </w:rPr>
      </w:pPr>
    </w:p>
    <w:p w14:paraId="7605070B"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Ausfall Monitoring (komplette Überwachung aller Systeme)</w:t>
      </w:r>
    </w:p>
    <w:p w14:paraId="39EC19BF"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Ausfall wichtiger Kundenverfahren (für Sie als z.B. IT-Dienstleister)</w:t>
      </w:r>
    </w:p>
    <w:p w14:paraId="10951CE2"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Unzugänglichkeit von Daten nach Cyberangriffen</w:t>
      </w:r>
    </w:p>
    <w:p w14:paraId="4381CDE9"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Sicherheitsvorfall</w:t>
      </w:r>
    </w:p>
    <w:p w14:paraId="65C54C3E"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Netzwerkausfall (einschließlich WAN, LAN, Internetzugang, WLAN, Rechenzentrumsverbindungen)</w:t>
      </w:r>
    </w:p>
    <w:p w14:paraId="5D0AD63D"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Umfangreicher Datenverlust (Hardware- oder Softwarefehler)</w:t>
      </w:r>
    </w:p>
    <w:p w14:paraId="71FE06F7"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Ausfall KI</w:t>
      </w:r>
    </w:p>
    <w:p w14:paraId="395E20A0"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Ausfall Alarmierungssystem</w:t>
      </w:r>
    </w:p>
    <w:p w14:paraId="6B166D5E" w14:textId="77777777"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Ausfall Hotline, User Help Desk, Service-Desk</w:t>
      </w:r>
    </w:p>
    <w:p w14:paraId="2F959BD7" w14:textId="464AC41B" w:rsidR="00C70E55" w:rsidRPr="00F00BA1" w:rsidRDefault="00C70E55" w:rsidP="00F00BA1">
      <w:pPr>
        <w:pStyle w:val="Listeunnummeriert"/>
        <w:numPr>
          <w:ilvl w:val="0"/>
          <w:numId w:val="13"/>
        </w:numPr>
        <w:spacing w:line="276" w:lineRule="auto"/>
        <w:rPr>
          <w:rFonts w:ascii="Arial" w:hAnsi="Arial" w:cs="Arial"/>
          <w:i/>
          <w:iCs/>
          <w:color w:val="0070C0"/>
          <w:sz w:val="24"/>
        </w:rPr>
      </w:pPr>
      <w:r w:rsidRPr="00F00BA1">
        <w:rPr>
          <w:rFonts w:ascii="Arial" w:hAnsi="Arial" w:cs="Arial"/>
          <w:i/>
          <w:iCs/>
          <w:color w:val="0070C0"/>
          <w:sz w:val="24"/>
        </w:rPr>
        <w:t>Etc.</w:t>
      </w:r>
    </w:p>
    <w:sectPr w:rsidR="00C70E55" w:rsidRPr="00F00BA1" w:rsidSect="00F877E1">
      <w:type w:val="continuous"/>
      <w:pgSz w:w="11906" w:h="16838" w:code="9"/>
      <w:pgMar w:top="1134" w:right="1134" w:bottom="1134" w:left="1134"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047A" w14:textId="77777777" w:rsidR="005D4530" w:rsidRDefault="005D4530" w:rsidP="00374F2B">
      <w:r>
        <w:separator/>
      </w:r>
    </w:p>
  </w:endnote>
  <w:endnote w:type="continuationSeparator" w:id="0">
    <w:p w14:paraId="03E55DCF" w14:textId="77777777" w:rsidR="005D4530" w:rsidRDefault="005D4530" w:rsidP="0037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undesSans Regular">
    <w:altName w:val="Cambria"/>
    <w:panose1 w:val="00000000000000000000"/>
    <w:charset w:val="00"/>
    <w:family w:val="roman"/>
    <w:notTrueType/>
    <w:pitch w:val="default"/>
  </w:font>
  <w:font w:name="BMFChang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undesSerif Regular">
    <w:panose1 w:val="00000000000000000000"/>
    <w:charset w:val="00"/>
    <w:family w:val="roman"/>
    <w:notTrueType/>
    <w:pitch w:val="default"/>
  </w:font>
  <w:font w:name="BundesSerif Off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Regular">
    <w:altName w:val="PMingLiU"/>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9263D" w14:textId="77777777" w:rsidR="005D4530" w:rsidRDefault="005D4530" w:rsidP="00374F2B">
      <w:r>
        <w:separator/>
      </w:r>
    </w:p>
  </w:footnote>
  <w:footnote w:type="continuationSeparator" w:id="0">
    <w:p w14:paraId="5A6BDA33" w14:textId="77777777" w:rsidR="005D4530" w:rsidRDefault="005D4530" w:rsidP="00374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F3479"/>
    <w:multiLevelType w:val="hybridMultilevel"/>
    <w:tmpl w:val="73B68A70"/>
    <w:lvl w:ilvl="0" w:tplc="CFAED21C">
      <w:numFmt w:val="bullet"/>
      <w:lvlText w:val="-"/>
      <w:lvlJc w:val="left"/>
      <w:pPr>
        <w:ind w:left="720" w:hanging="360"/>
      </w:pPr>
      <w:rPr>
        <w:rFonts w:ascii="Arial" w:eastAsia="Andale Sans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FB30BF"/>
    <w:multiLevelType w:val="hybridMultilevel"/>
    <w:tmpl w:val="AA12E72C"/>
    <w:lvl w:ilvl="0" w:tplc="CFAED21C">
      <w:numFmt w:val="bullet"/>
      <w:lvlText w:val="-"/>
      <w:lvlJc w:val="left"/>
      <w:pPr>
        <w:ind w:left="360" w:hanging="360"/>
      </w:pPr>
      <w:rPr>
        <w:rFonts w:ascii="Arial" w:eastAsia="Andale Sans U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A079E8"/>
    <w:multiLevelType w:val="hybridMultilevel"/>
    <w:tmpl w:val="18ACE40A"/>
    <w:lvl w:ilvl="0" w:tplc="CFAED21C">
      <w:numFmt w:val="bullet"/>
      <w:lvlText w:val="-"/>
      <w:lvlJc w:val="left"/>
      <w:pPr>
        <w:ind w:left="720" w:hanging="360"/>
      </w:pPr>
      <w:rPr>
        <w:rFonts w:ascii="Arial" w:eastAsia="Andale Sans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B330CD"/>
    <w:multiLevelType w:val="hybridMultilevel"/>
    <w:tmpl w:val="B896E82E"/>
    <w:lvl w:ilvl="0" w:tplc="CFAED21C">
      <w:numFmt w:val="bullet"/>
      <w:lvlText w:val="-"/>
      <w:lvlJc w:val="left"/>
      <w:pPr>
        <w:ind w:left="360" w:hanging="360"/>
      </w:pPr>
      <w:rPr>
        <w:rFonts w:ascii="Arial" w:eastAsia="Andale Sans U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16D2C64"/>
    <w:multiLevelType w:val="multilevel"/>
    <w:tmpl w:val="AB348178"/>
    <w:styleLink w:val="Nummerierung1ai"/>
    <w:lvl w:ilvl="0">
      <w:start w:val="1"/>
      <w:numFmt w:val="decimal"/>
      <w:pStyle w:val="Nummerierung1aiEbene1"/>
      <w:lvlText w:val="%1"/>
      <w:lvlJc w:val="left"/>
      <w:pPr>
        <w:tabs>
          <w:tab w:val="num" w:pos="284"/>
        </w:tabs>
        <w:ind w:left="284" w:hanging="284"/>
      </w:pPr>
      <w:rPr>
        <w:rFonts w:hint="default"/>
      </w:rPr>
    </w:lvl>
    <w:lvl w:ilvl="1">
      <w:start w:val="1"/>
      <w:numFmt w:val="lowerLetter"/>
      <w:pStyle w:val="Nummerierung1aiEbene2"/>
      <w:lvlText w:val="%2"/>
      <w:lvlJc w:val="left"/>
      <w:pPr>
        <w:tabs>
          <w:tab w:val="num" w:pos="568"/>
        </w:tabs>
        <w:ind w:left="568" w:hanging="284"/>
      </w:pPr>
      <w:rPr>
        <w:rFonts w:hint="default"/>
      </w:rPr>
    </w:lvl>
    <w:lvl w:ilvl="2">
      <w:start w:val="1"/>
      <w:numFmt w:val="lowerRoman"/>
      <w:pStyle w:val="Nummerierung1aiEbene3"/>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5" w15:restartNumberingAfterBreak="0">
    <w:nsid w:val="15CC5F61"/>
    <w:multiLevelType w:val="multilevel"/>
    <w:tmpl w:val="AB348178"/>
    <w:numStyleLink w:val="Nummerierung1ai"/>
  </w:abstractNum>
  <w:abstractNum w:abstractNumId="6" w15:restartNumberingAfterBreak="0">
    <w:nsid w:val="1B68185F"/>
    <w:multiLevelType w:val="hybridMultilevel"/>
    <w:tmpl w:val="6D747FBC"/>
    <w:lvl w:ilvl="0" w:tplc="CFAED21C">
      <w:numFmt w:val="bullet"/>
      <w:lvlText w:val="-"/>
      <w:lvlJc w:val="left"/>
      <w:pPr>
        <w:ind w:left="360" w:hanging="360"/>
      </w:pPr>
      <w:rPr>
        <w:rFonts w:ascii="Arial" w:eastAsia="Andale Sans U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CC44364"/>
    <w:multiLevelType w:val="hybridMultilevel"/>
    <w:tmpl w:val="4D52BC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311641"/>
    <w:multiLevelType w:val="hybridMultilevel"/>
    <w:tmpl w:val="CB0C39AA"/>
    <w:lvl w:ilvl="0" w:tplc="CFAED21C">
      <w:numFmt w:val="bullet"/>
      <w:lvlText w:val="-"/>
      <w:lvlJc w:val="left"/>
      <w:pPr>
        <w:ind w:left="720" w:hanging="360"/>
      </w:pPr>
      <w:rPr>
        <w:rFonts w:ascii="Arial" w:eastAsia="Andale Sans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C82847"/>
    <w:multiLevelType w:val="hybridMultilevel"/>
    <w:tmpl w:val="A3E6444C"/>
    <w:lvl w:ilvl="0" w:tplc="040CAE26">
      <w:start w:val="1"/>
      <w:numFmt w:val="bullet"/>
      <w:pStyle w:val="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910F05"/>
    <w:multiLevelType w:val="singleLevel"/>
    <w:tmpl w:val="995C022E"/>
    <w:lvl w:ilvl="0">
      <w:start w:val="1"/>
      <w:numFmt w:val="bullet"/>
      <w:pStyle w:val="Listeunnummeriert"/>
      <w:lvlText w:val=""/>
      <w:lvlJc w:val="left"/>
      <w:pPr>
        <w:tabs>
          <w:tab w:val="num" w:pos="357"/>
        </w:tabs>
        <w:ind w:left="357" w:hanging="357"/>
      </w:pPr>
      <w:rPr>
        <w:rFonts w:ascii="Wingdings" w:hAnsi="Wingdings" w:hint="default"/>
        <w:b w:val="0"/>
        <w:i w:val="0"/>
        <w:color w:val="000000"/>
        <w:sz w:val="16"/>
        <w:szCs w:val="16"/>
      </w:rPr>
    </w:lvl>
  </w:abstractNum>
  <w:abstractNum w:abstractNumId="11" w15:restartNumberingAfterBreak="0">
    <w:nsid w:val="379221A4"/>
    <w:multiLevelType w:val="multilevel"/>
    <w:tmpl w:val="0407001D"/>
    <w:styleLink w:val="AufzhlungStrich"/>
    <w:lvl w:ilvl="0">
      <w:start w:val="1"/>
      <w:numFmt w:val="bullet"/>
      <w:lvlText w:val="−"/>
      <w:lvlJc w:val="left"/>
      <w:pPr>
        <w:ind w:left="360" w:hanging="360"/>
      </w:pPr>
      <w:rPr>
        <w:rFonts w:ascii="BundesSans Regular" w:hAnsi="BundesSans Regular" w:cs="Times New Roman" w:hint="default"/>
      </w:rPr>
    </w:lvl>
    <w:lvl w:ilvl="1">
      <w:start w:val="1"/>
      <w:numFmt w:val="bullet"/>
      <w:lvlText w:val="−"/>
      <w:lvlJc w:val="left"/>
      <w:pPr>
        <w:ind w:left="720" w:hanging="360"/>
      </w:pPr>
      <w:rPr>
        <w:rFonts w:ascii="BundesSans Regular" w:hAnsi="BundesSans Regular" w:cs="Times New Roman" w:hint="default"/>
      </w:rPr>
    </w:lvl>
    <w:lvl w:ilvl="2">
      <w:start w:val="1"/>
      <w:numFmt w:val="bullet"/>
      <w:lvlText w:val="−"/>
      <w:lvlJc w:val="left"/>
      <w:pPr>
        <w:ind w:left="1080" w:hanging="360"/>
      </w:pPr>
      <w:rPr>
        <w:rFonts w:ascii="BundesSans Regular" w:hAnsi="BundesSans Regular" w:cs="Times New Roman" w:hint="default"/>
      </w:rPr>
    </w:lvl>
    <w:lvl w:ilvl="3">
      <w:start w:val="1"/>
      <w:numFmt w:val="bullet"/>
      <w:lvlText w:val="−"/>
      <w:lvlJc w:val="left"/>
      <w:pPr>
        <w:ind w:left="1440" w:hanging="360"/>
      </w:pPr>
      <w:rPr>
        <w:rFonts w:ascii="BundesSans Regular" w:hAnsi="BundesSans Regular"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A956D3"/>
    <w:multiLevelType w:val="multilevel"/>
    <w:tmpl w:val="717E58CC"/>
    <w:lvl w:ilvl="0">
      <w:start w:val="1"/>
      <w:numFmt w:val="bullet"/>
      <w:pStyle w:val="AufzhlungStrichEbene1"/>
      <w:lvlText w:val="−"/>
      <w:lvlJc w:val="left"/>
      <w:pPr>
        <w:tabs>
          <w:tab w:val="num" w:pos="284"/>
        </w:tabs>
        <w:ind w:left="284" w:hanging="284"/>
      </w:pPr>
      <w:rPr>
        <w:rFonts w:ascii="BundesSans Regular" w:hAnsi="BundesSans Regular" w:cs="Times New Roman" w:hint="default"/>
      </w:rPr>
    </w:lvl>
    <w:lvl w:ilvl="1">
      <w:start w:val="1"/>
      <w:numFmt w:val="bullet"/>
      <w:pStyle w:val="AufzhlungStrichEbene2"/>
      <w:lvlText w:val="−"/>
      <w:lvlJc w:val="left"/>
      <w:pPr>
        <w:tabs>
          <w:tab w:val="num" w:pos="568"/>
        </w:tabs>
        <w:ind w:left="568" w:hanging="284"/>
      </w:pPr>
      <w:rPr>
        <w:rFonts w:ascii="BundesSans Regular" w:hAnsi="BundesSans Regular" w:cs="Times New Roman" w:hint="default"/>
      </w:rPr>
    </w:lvl>
    <w:lvl w:ilvl="2">
      <w:start w:val="1"/>
      <w:numFmt w:val="bullet"/>
      <w:pStyle w:val="AufzhlungStrichEbene3"/>
      <w:lvlText w:val="−"/>
      <w:lvlJc w:val="left"/>
      <w:pPr>
        <w:tabs>
          <w:tab w:val="num" w:pos="852"/>
        </w:tabs>
        <w:ind w:left="852" w:hanging="284"/>
      </w:pPr>
      <w:rPr>
        <w:rFonts w:ascii="BundesSans Regular" w:hAnsi="BundesSans Regular" w:cs="Times New Roman" w:hint="default"/>
      </w:rPr>
    </w:lvl>
    <w:lvl w:ilvl="3">
      <w:start w:val="1"/>
      <w:numFmt w:val="bullet"/>
      <w:pStyle w:val="AufzhlungStrichEbene4"/>
      <w:lvlText w:val="−"/>
      <w:lvlJc w:val="left"/>
      <w:pPr>
        <w:tabs>
          <w:tab w:val="num" w:pos="1136"/>
        </w:tabs>
        <w:ind w:left="1136" w:hanging="284"/>
      </w:pPr>
      <w:rPr>
        <w:rFonts w:ascii="BundesSans Regular" w:hAnsi="BundesSans Regular" w:cs="Times New Roman"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13" w15:restartNumberingAfterBreak="0">
    <w:nsid w:val="3BEB676F"/>
    <w:multiLevelType w:val="hybridMultilevel"/>
    <w:tmpl w:val="15002100"/>
    <w:lvl w:ilvl="0" w:tplc="865E5C1E">
      <w:start w:val="1"/>
      <w:numFmt w:val="decimal"/>
      <w:pStyle w:val="nummerLIste"/>
      <w:lvlText w:val="%1."/>
      <w:lvlJc w:val="left"/>
      <w:pPr>
        <w:ind w:left="720" w:hanging="360"/>
      </w:pPr>
      <w:rPr>
        <w:rFonts w:hint="default"/>
        <w:b/>
        <w:i w:val="0"/>
        <w:color w:val="C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E8E155A"/>
    <w:multiLevelType w:val="multilevel"/>
    <w:tmpl w:val="803A9BCE"/>
    <w:styleLink w:val="AufzhlungPunkt"/>
    <w:lvl w:ilvl="0">
      <w:start w:val="1"/>
      <w:numFmt w:val="bullet"/>
      <w:lvlText w:val="•"/>
      <w:lvlJc w:val="left"/>
      <w:pPr>
        <w:ind w:left="360" w:hanging="360"/>
      </w:pPr>
      <w:rPr>
        <w:rFonts w:ascii="BMFChange" w:hAnsi="BMFChange" w:cs="Courier New"/>
      </w:rPr>
    </w:lvl>
    <w:lvl w:ilvl="1">
      <w:start w:val="1"/>
      <w:numFmt w:val="bullet"/>
      <w:lvlText w:val="•"/>
      <w:lvlJc w:val="left"/>
      <w:pPr>
        <w:ind w:left="720" w:hanging="360"/>
      </w:pPr>
      <w:rPr>
        <w:rFonts w:ascii="BMFChange" w:hAnsi="BMFChange" w:cs="Times New Roman" w:hint="default"/>
      </w:rPr>
    </w:lvl>
    <w:lvl w:ilvl="2">
      <w:start w:val="1"/>
      <w:numFmt w:val="bullet"/>
      <w:lvlText w:val="•"/>
      <w:lvlJc w:val="left"/>
      <w:pPr>
        <w:ind w:left="1080" w:hanging="360"/>
      </w:pPr>
      <w:rPr>
        <w:rFonts w:ascii="BMFChange" w:hAnsi="BMFChange" w:cs="Times New Roman" w:hint="default"/>
      </w:rPr>
    </w:lvl>
    <w:lvl w:ilvl="3">
      <w:start w:val="1"/>
      <w:numFmt w:val="bullet"/>
      <w:lvlText w:val="•"/>
      <w:lvlJc w:val="left"/>
      <w:pPr>
        <w:ind w:left="1440" w:hanging="360"/>
      </w:pPr>
      <w:rPr>
        <w:rFonts w:ascii="BMFChange" w:hAnsi="BMFChange"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291AD0"/>
    <w:multiLevelType w:val="multilevel"/>
    <w:tmpl w:val="0407001D"/>
    <w:styleLink w:val="Nummerierung123"/>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A609FF"/>
    <w:multiLevelType w:val="multilevel"/>
    <w:tmpl w:val="8616814C"/>
    <w:styleLink w:val="FormatvorlageAufgezhltSymbolSymbolKursivAkzent1Links0cm"/>
    <w:lvl w:ilvl="0">
      <w:start w:val="1"/>
      <w:numFmt w:val="bullet"/>
      <w:lvlText w:val=""/>
      <w:lvlJc w:val="left"/>
      <w:pPr>
        <w:ind w:left="720" w:hanging="360"/>
      </w:pPr>
      <w:rPr>
        <w:rFonts w:ascii="Arial" w:hAnsi="Arial"/>
        <w:i/>
        <w:iCs/>
        <w:color w:val="4472C4" w:themeColor="accent1"/>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6743F0"/>
    <w:multiLevelType w:val="hybridMultilevel"/>
    <w:tmpl w:val="386A9A1C"/>
    <w:lvl w:ilvl="0" w:tplc="CFAED21C">
      <w:numFmt w:val="bullet"/>
      <w:lvlText w:val="-"/>
      <w:lvlJc w:val="left"/>
      <w:pPr>
        <w:ind w:left="720" w:hanging="360"/>
      </w:pPr>
      <w:rPr>
        <w:rFonts w:ascii="Arial" w:eastAsia="Andale Sans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4314AB"/>
    <w:multiLevelType w:val="hybridMultilevel"/>
    <w:tmpl w:val="441A1346"/>
    <w:lvl w:ilvl="0" w:tplc="CFAED21C">
      <w:numFmt w:val="bullet"/>
      <w:lvlText w:val="-"/>
      <w:lvlJc w:val="left"/>
      <w:pPr>
        <w:ind w:left="720" w:hanging="360"/>
      </w:pPr>
      <w:rPr>
        <w:rFonts w:ascii="Arial" w:eastAsia="Andale Sans U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9B1021"/>
    <w:multiLevelType w:val="hybridMultilevel"/>
    <w:tmpl w:val="0C7424F6"/>
    <w:lvl w:ilvl="0" w:tplc="CFAED21C">
      <w:numFmt w:val="bullet"/>
      <w:lvlText w:val="-"/>
      <w:lvlJc w:val="left"/>
      <w:pPr>
        <w:ind w:left="720" w:hanging="360"/>
      </w:pPr>
      <w:rPr>
        <w:rFonts w:ascii="Arial" w:eastAsia="Andale Sans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F4734B"/>
    <w:multiLevelType w:val="hybridMultilevel"/>
    <w:tmpl w:val="5CE8ADC8"/>
    <w:lvl w:ilvl="0" w:tplc="B0982C44">
      <w:start w:val="1"/>
      <w:numFmt w:val="bullet"/>
      <w:pStyle w:val="Listeunter"/>
      <w:lvlText w:val="˗"/>
      <w:lvlJc w:val="left"/>
      <w:pPr>
        <w:ind w:left="717" w:hanging="360"/>
      </w:pPr>
      <w:rPr>
        <w:rFonts w:ascii="Times New Roman" w:hAnsi="Times New Roman" w:cs="Times New Roman" w:hint="default"/>
      </w:rPr>
    </w:lvl>
    <w:lvl w:ilvl="1" w:tplc="04070003">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1" w15:restartNumberingAfterBreak="0">
    <w:nsid w:val="642237E3"/>
    <w:multiLevelType w:val="multilevel"/>
    <w:tmpl w:val="9148DECA"/>
    <w:lvl w:ilvl="0">
      <w:start w:val="1"/>
      <w:numFmt w:val="decimal"/>
      <w:pStyle w:val="Nummerierung123Ebene1"/>
      <w:lvlText w:val="%1."/>
      <w:lvlJc w:val="left"/>
      <w:pPr>
        <w:tabs>
          <w:tab w:val="num" w:pos="284"/>
        </w:tabs>
        <w:ind w:left="284" w:hanging="284"/>
      </w:pPr>
      <w:rPr>
        <w:rFonts w:hint="default"/>
      </w:rPr>
    </w:lvl>
    <w:lvl w:ilvl="1">
      <w:start w:val="1"/>
      <w:numFmt w:val="decimal"/>
      <w:pStyle w:val="Nummerierung123Ebene2"/>
      <w:lvlText w:val="%2."/>
      <w:lvlJc w:val="left"/>
      <w:pPr>
        <w:tabs>
          <w:tab w:val="num" w:pos="568"/>
        </w:tabs>
        <w:ind w:left="568" w:hanging="284"/>
      </w:pPr>
      <w:rPr>
        <w:rFonts w:hint="default"/>
      </w:rPr>
    </w:lvl>
    <w:lvl w:ilvl="2">
      <w:start w:val="1"/>
      <w:numFmt w:val="decimal"/>
      <w:pStyle w:val="Nummerierung123Ebene3"/>
      <w:lvlText w:val="%3."/>
      <w:lvlJc w:val="left"/>
      <w:pPr>
        <w:tabs>
          <w:tab w:val="num" w:pos="852"/>
        </w:tabs>
        <w:ind w:left="852" w:hanging="284"/>
      </w:pPr>
      <w:rPr>
        <w:rFonts w:hint="default"/>
      </w:rPr>
    </w:lvl>
    <w:lvl w:ilvl="3">
      <w:start w:val="1"/>
      <w:numFmt w:val="decimal"/>
      <w:pStyle w:val="Nummerierung123Ebene4"/>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22" w15:restartNumberingAfterBreak="0">
    <w:nsid w:val="686F28FD"/>
    <w:multiLevelType w:val="multilevel"/>
    <w:tmpl w:val="594C1DAE"/>
    <w:styleLink w:val="FormatvorlageAufgezhltSymbolSymbolKursivAkzent1Links0cm1"/>
    <w:lvl w:ilvl="0">
      <w:start w:val="1"/>
      <w:numFmt w:val="bullet"/>
      <w:lvlText w:val=""/>
      <w:lvlJc w:val="left"/>
      <w:pPr>
        <w:ind w:left="360" w:hanging="360"/>
      </w:pPr>
      <w:rPr>
        <w:rFonts w:ascii="Arial" w:hAnsi="Arial"/>
        <w:i/>
        <w:iCs/>
        <w:color w:val="4472C4" w:themeColor="accent1"/>
        <w:sz w:val="2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9F779F9"/>
    <w:multiLevelType w:val="hybridMultilevel"/>
    <w:tmpl w:val="0B9EF1F6"/>
    <w:lvl w:ilvl="0" w:tplc="CFAED21C">
      <w:numFmt w:val="bullet"/>
      <w:lvlText w:val="-"/>
      <w:lvlJc w:val="left"/>
      <w:pPr>
        <w:ind w:left="720" w:hanging="360"/>
      </w:pPr>
      <w:rPr>
        <w:rFonts w:ascii="Arial" w:eastAsia="Andale Sans U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3D4094"/>
    <w:multiLevelType w:val="hybridMultilevel"/>
    <w:tmpl w:val="45ECE510"/>
    <w:lvl w:ilvl="0" w:tplc="CFAED21C">
      <w:numFmt w:val="bullet"/>
      <w:lvlText w:val="-"/>
      <w:lvlJc w:val="left"/>
      <w:pPr>
        <w:ind w:left="360" w:hanging="360"/>
      </w:pPr>
      <w:rPr>
        <w:rFonts w:ascii="Arial" w:eastAsia="Andale Sans U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65C6788"/>
    <w:multiLevelType w:val="hybridMultilevel"/>
    <w:tmpl w:val="3D8C6CE2"/>
    <w:lvl w:ilvl="0" w:tplc="9C54EC92">
      <w:numFmt w:val="bullet"/>
      <w:lvlText w:val="-"/>
      <w:lvlJc w:val="left"/>
      <w:pPr>
        <w:ind w:left="720" w:hanging="360"/>
      </w:pPr>
      <w:rPr>
        <w:rFonts w:ascii="Arial" w:eastAsia="Andale Sans U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9B6F59"/>
    <w:multiLevelType w:val="hybridMultilevel"/>
    <w:tmpl w:val="68E6A908"/>
    <w:lvl w:ilvl="0" w:tplc="41A821A6">
      <w:start w:val="1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8B355D"/>
    <w:multiLevelType w:val="hybridMultilevel"/>
    <w:tmpl w:val="C50CEA94"/>
    <w:lvl w:ilvl="0" w:tplc="CFAED21C">
      <w:numFmt w:val="bullet"/>
      <w:lvlText w:val="-"/>
      <w:lvlJc w:val="left"/>
      <w:pPr>
        <w:ind w:left="360" w:hanging="360"/>
      </w:pPr>
      <w:rPr>
        <w:rFonts w:ascii="Arial" w:eastAsia="Andale Sans U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3"/>
  </w:num>
  <w:num w:numId="2">
    <w:abstractNumId w:val="9"/>
  </w:num>
  <w:num w:numId="3">
    <w:abstractNumId w:val="14"/>
  </w:num>
  <w:num w:numId="4">
    <w:abstractNumId w:val="11"/>
  </w:num>
  <w:num w:numId="5">
    <w:abstractNumId w:val="12"/>
  </w:num>
  <w:num w:numId="6">
    <w:abstractNumId w:val="15"/>
  </w:num>
  <w:num w:numId="7">
    <w:abstractNumId w:val="21"/>
  </w:num>
  <w:num w:numId="8">
    <w:abstractNumId w:val="4"/>
  </w:num>
  <w:num w:numId="9">
    <w:abstractNumId w:val="5"/>
  </w:num>
  <w:num w:numId="10">
    <w:abstractNumId w:val="16"/>
  </w:num>
  <w:num w:numId="11">
    <w:abstractNumId w:val="22"/>
  </w:num>
  <w:num w:numId="12">
    <w:abstractNumId w:val="26"/>
  </w:num>
  <w:num w:numId="13">
    <w:abstractNumId w:val="25"/>
  </w:num>
  <w:num w:numId="14">
    <w:abstractNumId w:val="10"/>
  </w:num>
  <w:num w:numId="15">
    <w:abstractNumId w:val="23"/>
  </w:num>
  <w:num w:numId="16">
    <w:abstractNumId w:val="0"/>
  </w:num>
  <w:num w:numId="17">
    <w:abstractNumId w:val="2"/>
  </w:num>
  <w:num w:numId="18">
    <w:abstractNumId w:val="20"/>
  </w:num>
  <w:num w:numId="19">
    <w:abstractNumId w:val="18"/>
  </w:num>
  <w:num w:numId="20">
    <w:abstractNumId w:val="17"/>
  </w:num>
  <w:num w:numId="21">
    <w:abstractNumId w:val="1"/>
  </w:num>
  <w:num w:numId="22">
    <w:abstractNumId w:val="27"/>
  </w:num>
  <w:num w:numId="23">
    <w:abstractNumId w:val="6"/>
  </w:num>
  <w:num w:numId="24">
    <w:abstractNumId w:val="3"/>
  </w:num>
  <w:num w:numId="25">
    <w:abstractNumId w:val="24"/>
  </w:num>
  <w:num w:numId="26">
    <w:abstractNumId w:val="10"/>
  </w:num>
  <w:num w:numId="27">
    <w:abstractNumId w:val="7"/>
  </w:num>
  <w:num w:numId="28">
    <w:abstractNumId w:val="19"/>
  </w:num>
  <w:num w:numId="29">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PaneSortMethod w:val="0000"/>
  <w:documentProtection w:edit="forms" w:enforcement="0"/>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198"/>
    <w:rsid w:val="0000010F"/>
    <w:rsid w:val="00000F22"/>
    <w:rsid w:val="000022B9"/>
    <w:rsid w:val="000037D9"/>
    <w:rsid w:val="00005F1D"/>
    <w:rsid w:val="000068AE"/>
    <w:rsid w:val="00007051"/>
    <w:rsid w:val="00011938"/>
    <w:rsid w:val="00015E5A"/>
    <w:rsid w:val="00017AF5"/>
    <w:rsid w:val="00020F47"/>
    <w:rsid w:val="00024BD2"/>
    <w:rsid w:val="00024FF0"/>
    <w:rsid w:val="00025800"/>
    <w:rsid w:val="000365D8"/>
    <w:rsid w:val="0003693D"/>
    <w:rsid w:val="00037988"/>
    <w:rsid w:val="00037F12"/>
    <w:rsid w:val="00037FC0"/>
    <w:rsid w:val="00040609"/>
    <w:rsid w:val="00041091"/>
    <w:rsid w:val="0004161D"/>
    <w:rsid w:val="00042276"/>
    <w:rsid w:val="00046788"/>
    <w:rsid w:val="00046DE0"/>
    <w:rsid w:val="0005103C"/>
    <w:rsid w:val="000532B0"/>
    <w:rsid w:val="000532D0"/>
    <w:rsid w:val="000545D7"/>
    <w:rsid w:val="000612BC"/>
    <w:rsid w:val="00063C7D"/>
    <w:rsid w:val="00063CB0"/>
    <w:rsid w:val="00067501"/>
    <w:rsid w:val="00067908"/>
    <w:rsid w:val="00074949"/>
    <w:rsid w:val="0007547A"/>
    <w:rsid w:val="00075781"/>
    <w:rsid w:val="00075F6B"/>
    <w:rsid w:val="00076E8A"/>
    <w:rsid w:val="0008272E"/>
    <w:rsid w:val="00085BFF"/>
    <w:rsid w:val="00087182"/>
    <w:rsid w:val="00091D19"/>
    <w:rsid w:val="00092D17"/>
    <w:rsid w:val="000939E5"/>
    <w:rsid w:val="00095A52"/>
    <w:rsid w:val="00097625"/>
    <w:rsid w:val="000A1436"/>
    <w:rsid w:val="000A1E63"/>
    <w:rsid w:val="000A505D"/>
    <w:rsid w:val="000A64FB"/>
    <w:rsid w:val="000A6AE6"/>
    <w:rsid w:val="000A74F1"/>
    <w:rsid w:val="000B0FC4"/>
    <w:rsid w:val="000B263C"/>
    <w:rsid w:val="000B2BFA"/>
    <w:rsid w:val="000B5E2E"/>
    <w:rsid w:val="000B7457"/>
    <w:rsid w:val="000B7BB9"/>
    <w:rsid w:val="000C00CB"/>
    <w:rsid w:val="000C1894"/>
    <w:rsid w:val="000C2A85"/>
    <w:rsid w:val="000C3910"/>
    <w:rsid w:val="000C3E82"/>
    <w:rsid w:val="000D158A"/>
    <w:rsid w:val="000D36D5"/>
    <w:rsid w:val="000D3EEF"/>
    <w:rsid w:val="000D76E1"/>
    <w:rsid w:val="000E13EC"/>
    <w:rsid w:val="000E1863"/>
    <w:rsid w:val="000E2752"/>
    <w:rsid w:val="000E3458"/>
    <w:rsid w:val="000E3A61"/>
    <w:rsid w:val="000E3EAC"/>
    <w:rsid w:val="000E57E8"/>
    <w:rsid w:val="000E61F5"/>
    <w:rsid w:val="000E6CE4"/>
    <w:rsid w:val="000F31A4"/>
    <w:rsid w:val="000F7401"/>
    <w:rsid w:val="001017A7"/>
    <w:rsid w:val="00102445"/>
    <w:rsid w:val="001074BD"/>
    <w:rsid w:val="0010753A"/>
    <w:rsid w:val="00110368"/>
    <w:rsid w:val="0011271C"/>
    <w:rsid w:val="00115E17"/>
    <w:rsid w:val="00122623"/>
    <w:rsid w:val="00123B71"/>
    <w:rsid w:val="00131BDA"/>
    <w:rsid w:val="00132CEC"/>
    <w:rsid w:val="00132DE4"/>
    <w:rsid w:val="00133979"/>
    <w:rsid w:val="00134DA8"/>
    <w:rsid w:val="0014127D"/>
    <w:rsid w:val="0014235D"/>
    <w:rsid w:val="00143CCA"/>
    <w:rsid w:val="001470E3"/>
    <w:rsid w:val="00147592"/>
    <w:rsid w:val="001479EC"/>
    <w:rsid w:val="00151EF0"/>
    <w:rsid w:val="0016043E"/>
    <w:rsid w:val="00161A8F"/>
    <w:rsid w:val="00162D57"/>
    <w:rsid w:val="00165C10"/>
    <w:rsid w:val="001673C5"/>
    <w:rsid w:val="00167DF3"/>
    <w:rsid w:val="0017042B"/>
    <w:rsid w:val="00170C9E"/>
    <w:rsid w:val="001715FC"/>
    <w:rsid w:val="0017387C"/>
    <w:rsid w:val="0017790A"/>
    <w:rsid w:val="00177D06"/>
    <w:rsid w:val="001806FD"/>
    <w:rsid w:val="00180FC6"/>
    <w:rsid w:val="0018245F"/>
    <w:rsid w:val="00182B43"/>
    <w:rsid w:val="001842AA"/>
    <w:rsid w:val="0018487D"/>
    <w:rsid w:val="00192F83"/>
    <w:rsid w:val="001933D1"/>
    <w:rsid w:val="00193B52"/>
    <w:rsid w:val="001954D8"/>
    <w:rsid w:val="0019637F"/>
    <w:rsid w:val="001A1F18"/>
    <w:rsid w:val="001A23D3"/>
    <w:rsid w:val="001A2D86"/>
    <w:rsid w:val="001A33E2"/>
    <w:rsid w:val="001A34A3"/>
    <w:rsid w:val="001A411A"/>
    <w:rsid w:val="001A58F7"/>
    <w:rsid w:val="001A7494"/>
    <w:rsid w:val="001A78A0"/>
    <w:rsid w:val="001B1208"/>
    <w:rsid w:val="001B56CA"/>
    <w:rsid w:val="001B6C37"/>
    <w:rsid w:val="001B7126"/>
    <w:rsid w:val="001C0837"/>
    <w:rsid w:val="001C22D3"/>
    <w:rsid w:val="001C3B51"/>
    <w:rsid w:val="001C41AF"/>
    <w:rsid w:val="001C4456"/>
    <w:rsid w:val="001C4E4D"/>
    <w:rsid w:val="001C509F"/>
    <w:rsid w:val="001C58BC"/>
    <w:rsid w:val="001C6455"/>
    <w:rsid w:val="001C70A5"/>
    <w:rsid w:val="001D0971"/>
    <w:rsid w:val="001D1694"/>
    <w:rsid w:val="001D2425"/>
    <w:rsid w:val="001D4D94"/>
    <w:rsid w:val="001D578A"/>
    <w:rsid w:val="001D6FE6"/>
    <w:rsid w:val="001D700B"/>
    <w:rsid w:val="001D7E1A"/>
    <w:rsid w:val="001E51C0"/>
    <w:rsid w:val="001F1523"/>
    <w:rsid w:val="001F1631"/>
    <w:rsid w:val="001F6BF5"/>
    <w:rsid w:val="002002FD"/>
    <w:rsid w:val="00200BDF"/>
    <w:rsid w:val="0020329B"/>
    <w:rsid w:val="00203CD3"/>
    <w:rsid w:val="002040E3"/>
    <w:rsid w:val="00207EC2"/>
    <w:rsid w:val="0021152E"/>
    <w:rsid w:val="0021511D"/>
    <w:rsid w:val="002212D0"/>
    <w:rsid w:val="00221676"/>
    <w:rsid w:val="002225D8"/>
    <w:rsid w:val="00222EAA"/>
    <w:rsid w:val="00223BA3"/>
    <w:rsid w:val="0022430C"/>
    <w:rsid w:val="0022498C"/>
    <w:rsid w:val="002309C1"/>
    <w:rsid w:val="00234463"/>
    <w:rsid w:val="00234DC2"/>
    <w:rsid w:val="0023622B"/>
    <w:rsid w:val="00236FBE"/>
    <w:rsid w:val="002370DD"/>
    <w:rsid w:val="00237CED"/>
    <w:rsid w:val="00240000"/>
    <w:rsid w:val="00240626"/>
    <w:rsid w:val="00243BD0"/>
    <w:rsid w:val="00245E29"/>
    <w:rsid w:val="00245F4D"/>
    <w:rsid w:val="002467C0"/>
    <w:rsid w:val="00251BC2"/>
    <w:rsid w:val="00253EC0"/>
    <w:rsid w:val="002540F5"/>
    <w:rsid w:val="00255C37"/>
    <w:rsid w:val="002605E3"/>
    <w:rsid w:val="00260D93"/>
    <w:rsid w:val="00262575"/>
    <w:rsid w:val="0026388C"/>
    <w:rsid w:val="00263BB2"/>
    <w:rsid w:val="0026468E"/>
    <w:rsid w:val="0026498D"/>
    <w:rsid w:val="00266B23"/>
    <w:rsid w:val="00267CF5"/>
    <w:rsid w:val="002703A4"/>
    <w:rsid w:val="00272356"/>
    <w:rsid w:val="00275CDE"/>
    <w:rsid w:val="002769F0"/>
    <w:rsid w:val="0028365E"/>
    <w:rsid w:val="00283C70"/>
    <w:rsid w:val="00285AA4"/>
    <w:rsid w:val="002865E7"/>
    <w:rsid w:val="00286947"/>
    <w:rsid w:val="00286DC0"/>
    <w:rsid w:val="002901C9"/>
    <w:rsid w:val="00293032"/>
    <w:rsid w:val="002A19C1"/>
    <w:rsid w:val="002A1ABE"/>
    <w:rsid w:val="002A359B"/>
    <w:rsid w:val="002A6DB4"/>
    <w:rsid w:val="002B2754"/>
    <w:rsid w:val="002B3434"/>
    <w:rsid w:val="002C03CE"/>
    <w:rsid w:val="002C100D"/>
    <w:rsid w:val="002C130C"/>
    <w:rsid w:val="002C1C93"/>
    <w:rsid w:val="002C20FD"/>
    <w:rsid w:val="002C39DA"/>
    <w:rsid w:val="002C3DD2"/>
    <w:rsid w:val="002C421D"/>
    <w:rsid w:val="002C5857"/>
    <w:rsid w:val="002D0824"/>
    <w:rsid w:val="002D240D"/>
    <w:rsid w:val="002D417E"/>
    <w:rsid w:val="002D4341"/>
    <w:rsid w:val="002D4FD1"/>
    <w:rsid w:val="002E2840"/>
    <w:rsid w:val="002E4B26"/>
    <w:rsid w:val="002E5F2F"/>
    <w:rsid w:val="002F1BF8"/>
    <w:rsid w:val="002F6A0D"/>
    <w:rsid w:val="002F6AB9"/>
    <w:rsid w:val="002F7E10"/>
    <w:rsid w:val="003024B1"/>
    <w:rsid w:val="003027B5"/>
    <w:rsid w:val="00303818"/>
    <w:rsid w:val="0030417F"/>
    <w:rsid w:val="00304B4C"/>
    <w:rsid w:val="00305387"/>
    <w:rsid w:val="00311884"/>
    <w:rsid w:val="00312650"/>
    <w:rsid w:val="00314E2E"/>
    <w:rsid w:val="00315C00"/>
    <w:rsid w:val="00316E31"/>
    <w:rsid w:val="00322149"/>
    <w:rsid w:val="003223C7"/>
    <w:rsid w:val="00327743"/>
    <w:rsid w:val="00330A73"/>
    <w:rsid w:val="00331611"/>
    <w:rsid w:val="00331715"/>
    <w:rsid w:val="00333003"/>
    <w:rsid w:val="00334100"/>
    <w:rsid w:val="003359D2"/>
    <w:rsid w:val="00342016"/>
    <w:rsid w:val="003425A4"/>
    <w:rsid w:val="003428D6"/>
    <w:rsid w:val="00343DE9"/>
    <w:rsid w:val="00343F65"/>
    <w:rsid w:val="00346468"/>
    <w:rsid w:val="00346783"/>
    <w:rsid w:val="00346D11"/>
    <w:rsid w:val="003475E1"/>
    <w:rsid w:val="003519DF"/>
    <w:rsid w:val="0035322D"/>
    <w:rsid w:val="00355E30"/>
    <w:rsid w:val="0035665C"/>
    <w:rsid w:val="0036184E"/>
    <w:rsid w:val="0036335D"/>
    <w:rsid w:val="003636E3"/>
    <w:rsid w:val="003652D3"/>
    <w:rsid w:val="00365A96"/>
    <w:rsid w:val="00367DB6"/>
    <w:rsid w:val="00370EC3"/>
    <w:rsid w:val="00373738"/>
    <w:rsid w:val="00374E5B"/>
    <w:rsid w:val="00374F2B"/>
    <w:rsid w:val="00382E5D"/>
    <w:rsid w:val="00383C0C"/>
    <w:rsid w:val="003842E5"/>
    <w:rsid w:val="0038518B"/>
    <w:rsid w:val="00386411"/>
    <w:rsid w:val="00391F43"/>
    <w:rsid w:val="00392438"/>
    <w:rsid w:val="00392651"/>
    <w:rsid w:val="00393198"/>
    <w:rsid w:val="0039398E"/>
    <w:rsid w:val="003957FA"/>
    <w:rsid w:val="003A00CF"/>
    <w:rsid w:val="003A08C1"/>
    <w:rsid w:val="003A5B5F"/>
    <w:rsid w:val="003A612F"/>
    <w:rsid w:val="003A6CD2"/>
    <w:rsid w:val="003A759A"/>
    <w:rsid w:val="003B01B1"/>
    <w:rsid w:val="003B0263"/>
    <w:rsid w:val="003B05B3"/>
    <w:rsid w:val="003B778F"/>
    <w:rsid w:val="003C131E"/>
    <w:rsid w:val="003C32FA"/>
    <w:rsid w:val="003C61F8"/>
    <w:rsid w:val="003C65FD"/>
    <w:rsid w:val="003D0B07"/>
    <w:rsid w:val="003D1203"/>
    <w:rsid w:val="003D1C10"/>
    <w:rsid w:val="003D1F34"/>
    <w:rsid w:val="003D398C"/>
    <w:rsid w:val="003E027B"/>
    <w:rsid w:val="003E2728"/>
    <w:rsid w:val="003E5567"/>
    <w:rsid w:val="003E6982"/>
    <w:rsid w:val="003E70FC"/>
    <w:rsid w:val="003F01C0"/>
    <w:rsid w:val="003F4459"/>
    <w:rsid w:val="003F7888"/>
    <w:rsid w:val="004011D4"/>
    <w:rsid w:val="00401CEB"/>
    <w:rsid w:val="00404482"/>
    <w:rsid w:val="00405BA7"/>
    <w:rsid w:val="00406571"/>
    <w:rsid w:val="00407B2C"/>
    <w:rsid w:val="00407E51"/>
    <w:rsid w:val="004137BA"/>
    <w:rsid w:val="0041777B"/>
    <w:rsid w:val="00420D38"/>
    <w:rsid w:val="004212FB"/>
    <w:rsid w:val="00421D85"/>
    <w:rsid w:val="00422EF8"/>
    <w:rsid w:val="004231A4"/>
    <w:rsid w:val="004269B2"/>
    <w:rsid w:val="00426B93"/>
    <w:rsid w:val="004279A5"/>
    <w:rsid w:val="0043350E"/>
    <w:rsid w:val="00434513"/>
    <w:rsid w:val="00435838"/>
    <w:rsid w:val="00437E1A"/>
    <w:rsid w:val="004451E5"/>
    <w:rsid w:val="004457F5"/>
    <w:rsid w:val="00445BD5"/>
    <w:rsid w:val="0045093E"/>
    <w:rsid w:val="004517A7"/>
    <w:rsid w:val="00452D6C"/>
    <w:rsid w:val="00456336"/>
    <w:rsid w:val="004564A9"/>
    <w:rsid w:val="00457CB1"/>
    <w:rsid w:val="00460AFD"/>
    <w:rsid w:val="00462007"/>
    <w:rsid w:val="00464B51"/>
    <w:rsid w:val="004673E7"/>
    <w:rsid w:val="00471529"/>
    <w:rsid w:val="00472608"/>
    <w:rsid w:val="0047261F"/>
    <w:rsid w:val="00474D23"/>
    <w:rsid w:val="00475815"/>
    <w:rsid w:val="004777D5"/>
    <w:rsid w:val="004803E0"/>
    <w:rsid w:val="00480588"/>
    <w:rsid w:val="00482610"/>
    <w:rsid w:val="0049038F"/>
    <w:rsid w:val="00495B8A"/>
    <w:rsid w:val="004A2CCF"/>
    <w:rsid w:val="004A2D01"/>
    <w:rsid w:val="004A3239"/>
    <w:rsid w:val="004A3683"/>
    <w:rsid w:val="004B3B76"/>
    <w:rsid w:val="004B3C87"/>
    <w:rsid w:val="004B4326"/>
    <w:rsid w:val="004B5E19"/>
    <w:rsid w:val="004B6BCF"/>
    <w:rsid w:val="004B70D1"/>
    <w:rsid w:val="004B737E"/>
    <w:rsid w:val="004C1D12"/>
    <w:rsid w:val="004C2FDA"/>
    <w:rsid w:val="004C4FFE"/>
    <w:rsid w:val="004D0A70"/>
    <w:rsid w:val="004D1D54"/>
    <w:rsid w:val="004D4BE6"/>
    <w:rsid w:val="004D534B"/>
    <w:rsid w:val="004D6224"/>
    <w:rsid w:val="004D653A"/>
    <w:rsid w:val="004E371D"/>
    <w:rsid w:val="004E3DB2"/>
    <w:rsid w:val="004E5FE4"/>
    <w:rsid w:val="004E68C9"/>
    <w:rsid w:val="004E79E0"/>
    <w:rsid w:val="004F1814"/>
    <w:rsid w:val="004F1BFE"/>
    <w:rsid w:val="004F1C8E"/>
    <w:rsid w:val="004F281B"/>
    <w:rsid w:val="004F3220"/>
    <w:rsid w:val="004F3D9B"/>
    <w:rsid w:val="004F6C48"/>
    <w:rsid w:val="004F7D88"/>
    <w:rsid w:val="0050010F"/>
    <w:rsid w:val="00501238"/>
    <w:rsid w:val="005019CA"/>
    <w:rsid w:val="00501D54"/>
    <w:rsid w:val="00502061"/>
    <w:rsid w:val="00504089"/>
    <w:rsid w:val="0050664E"/>
    <w:rsid w:val="00510C8F"/>
    <w:rsid w:val="005118D6"/>
    <w:rsid w:val="00512A09"/>
    <w:rsid w:val="00515566"/>
    <w:rsid w:val="00516859"/>
    <w:rsid w:val="0051722A"/>
    <w:rsid w:val="005179A2"/>
    <w:rsid w:val="00517FEF"/>
    <w:rsid w:val="005229E1"/>
    <w:rsid w:val="005247C1"/>
    <w:rsid w:val="005253AA"/>
    <w:rsid w:val="00525799"/>
    <w:rsid w:val="005257BA"/>
    <w:rsid w:val="005263FD"/>
    <w:rsid w:val="005348EE"/>
    <w:rsid w:val="005352F7"/>
    <w:rsid w:val="00535401"/>
    <w:rsid w:val="0053578C"/>
    <w:rsid w:val="0053622C"/>
    <w:rsid w:val="005363F3"/>
    <w:rsid w:val="00537106"/>
    <w:rsid w:val="005413F4"/>
    <w:rsid w:val="00543AC1"/>
    <w:rsid w:val="00545E86"/>
    <w:rsid w:val="00546371"/>
    <w:rsid w:val="00550883"/>
    <w:rsid w:val="00551C3E"/>
    <w:rsid w:val="0055232A"/>
    <w:rsid w:val="005528F0"/>
    <w:rsid w:val="00552D84"/>
    <w:rsid w:val="00553107"/>
    <w:rsid w:val="0055370F"/>
    <w:rsid w:val="005539BC"/>
    <w:rsid w:val="00553F93"/>
    <w:rsid w:val="005548EE"/>
    <w:rsid w:val="00555E87"/>
    <w:rsid w:val="005605E0"/>
    <w:rsid w:val="00562CA2"/>
    <w:rsid w:val="00562F53"/>
    <w:rsid w:val="00564E92"/>
    <w:rsid w:val="0057140D"/>
    <w:rsid w:val="00571750"/>
    <w:rsid w:val="00572690"/>
    <w:rsid w:val="00576B50"/>
    <w:rsid w:val="005808BD"/>
    <w:rsid w:val="00580E54"/>
    <w:rsid w:val="00580E8C"/>
    <w:rsid w:val="005819EA"/>
    <w:rsid w:val="00584066"/>
    <w:rsid w:val="0058561B"/>
    <w:rsid w:val="00591FBA"/>
    <w:rsid w:val="00592C2A"/>
    <w:rsid w:val="00597427"/>
    <w:rsid w:val="005A11E1"/>
    <w:rsid w:val="005A233C"/>
    <w:rsid w:val="005A3E0B"/>
    <w:rsid w:val="005A55F1"/>
    <w:rsid w:val="005A5692"/>
    <w:rsid w:val="005A6DF1"/>
    <w:rsid w:val="005B104A"/>
    <w:rsid w:val="005B3568"/>
    <w:rsid w:val="005B3BC6"/>
    <w:rsid w:val="005B6648"/>
    <w:rsid w:val="005C3613"/>
    <w:rsid w:val="005C4148"/>
    <w:rsid w:val="005C640B"/>
    <w:rsid w:val="005D2846"/>
    <w:rsid w:val="005D4530"/>
    <w:rsid w:val="005D55BF"/>
    <w:rsid w:val="005D5CF7"/>
    <w:rsid w:val="005D5F72"/>
    <w:rsid w:val="005E025A"/>
    <w:rsid w:val="005E029F"/>
    <w:rsid w:val="005E4FBE"/>
    <w:rsid w:val="005F14A2"/>
    <w:rsid w:val="005F2BE7"/>
    <w:rsid w:val="005F32AF"/>
    <w:rsid w:val="005F69CE"/>
    <w:rsid w:val="005F7EB0"/>
    <w:rsid w:val="00604800"/>
    <w:rsid w:val="00604929"/>
    <w:rsid w:val="00604FD6"/>
    <w:rsid w:val="006077B1"/>
    <w:rsid w:val="00607E1D"/>
    <w:rsid w:val="006101AD"/>
    <w:rsid w:val="00610B0C"/>
    <w:rsid w:val="0061215B"/>
    <w:rsid w:val="0061329D"/>
    <w:rsid w:val="0061506C"/>
    <w:rsid w:val="0061599A"/>
    <w:rsid w:val="00615BD1"/>
    <w:rsid w:val="00615CD7"/>
    <w:rsid w:val="00616E0D"/>
    <w:rsid w:val="00617D57"/>
    <w:rsid w:val="00623524"/>
    <w:rsid w:val="00626CC7"/>
    <w:rsid w:val="00630B1A"/>
    <w:rsid w:val="00631A06"/>
    <w:rsid w:val="00633F30"/>
    <w:rsid w:val="00640A1B"/>
    <w:rsid w:val="00642BFA"/>
    <w:rsid w:val="00644CE3"/>
    <w:rsid w:val="00646BFF"/>
    <w:rsid w:val="00647124"/>
    <w:rsid w:val="006478C8"/>
    <w:rsid w:val="00650874"/>
    <w:rsid w:val="00653E58"/>
    <w:rsid w:val="0065558D"/>
    <w:rsid w:val="00656AA0"/>
    <w:rsid w:val="0065775F"/>
    <w:rsid w:val="006608F3"/>
    <w:rsid w:val="006625CB"/>
    <w:rsid w:val="00662E3C"/>
    <w:rsid w:val="006671DD"/>
    <w:rsid w:val="0066763F"/>
    <w:rsid w:val="00667F40"/>
    <w:rsid w:val="006779E4"/>
    <w:rsid w:val="00681FE1"/>
    <w:rsid w:val="006822FD"/>
    <w:rsid w:val="006829DD"/>
    <w:rsid w:val="006846B8"/>
    <w:rsid w:val="006849CE"/>
    <w:rsid w:val="006911CB"/>
    <w:rsid w:val="006924C3"/>
    <w:rsid w:val="00693215"/>
    <w:rsid w:val="00693C3B"/>
    <w:rsid w:val="006941B7"/>
    <w:rsid w:val="00695D55"/>
    <w:rsid w:val="00696AC9"/>
    <w:rsid w:val="00696C7E"/>
    <w:rsid w:val="00697735"/>
    <w:rsid w:val="006A1C2D"/>
    <w:rsid w:val="006A236E"/>
    <w:rsid w:val="006A36F0"/>
    <w:rsid w:val="006A6861"/>
    <w:rsid w:val="006A6865"/>
    <w:rsid w:val="006A70D9"/>
    <w:rsid w:val="006B2D86"/>
    <w:rsid w:val="006B3BFD"/>
    <w:rsid w:val="006B5812"/>
    <w:rsid w:val="006B695A"/>
    <w:rsid w:val="006B7021"/>
    <w:rsid w:val="006C727F"/>
    <w:rsid w:val="006C7B05"/>
    <w:rsid w:val="006C7EC2"/>
    <w:rsid w:val="006D18C4"/>
    <w:rsid w:val="006D59B5"/>
    <w:rsid w:val="006D5DB3"/>
    <w:rsid w:val="006D683F"/>
    <w:rsid w:val="006D74AB"/>
    <w:rsid w:val="006E0E35"/>
    <w:rsid w:val="006E4DDC"/>
    <w:rsid w:val="006E5ED3"/>
    <w:rsid w:val="006F24CA"/>
    <w:rsid w:val="006F57A5"/>
    <w:rsid w:val="006F6C24"/>
    <w:rsid w:val="00702724"/>
    <w:rsid w:val="00705204"/>
    <w:rsid w:val="00705A49"/>
    <w:rsid w:val="007064D8"/>
    <w:rsid w:val="00706B49"/>
    <w:rsid w:val="00706E6C"/>
    <w:rsid w:val="0071111B"/>
    <w:rsid w:val="007131C0"/>
    <w:rsid w:val="00714931"/>
    <w:rsid w:val="00714A7C"/>
    <w:rsid w:val="00720C97"/>
    <w:rsid w:val="00724963"/>
    <w:rsid w:val="007263DA"/>
    <w:rsid w:val="007278EC"/>
    <w:rsid w:val="00730B8E"/>
    <w:rsid w:val="00730D99"/>
    <w:rsid w:val="007313F6"/>
    <w:rsid w:val="00732DDE"/>
    <w:rsid w:val="00733031"/>
    <w:rsid w:val="00735115"/>
    <w:rsid w:val="00737C21"/>
    <w:rsid w:val="00741918"/>
    <w:rsid w:val="00741D25"/>
    <w:rsid w:val="007444DE"/>
    <w:rsid w:val="00745072"/>
    <w:rsid w:val="00745FF8"/>
    <w:rsid w:val="00746B6D"/>
    <w:rsid w:val="00751B2B"/>
    <w:rsid w:val="007557A7"/>
    <w:rsid w:val="00756F55"/>
    <w:rsid w:val="00757E45"/>
    <w:rsid w:val="0076208D"/>
    <w:rsid w:val="00763C64"/>
    <w:rsid w:val="007645A7"/>
    <w:rsid w:val="00764CB1"/>
    <w:rsid w:val="00764F33"/>
    <w:rsid w:val="007672E1"/>
    <w:rsid w:val="007715D1"/>
    <w:rsid w:val="00772564"/>
    <w:rsid w:val="00773620"/>
    <w:rsid w:val="00773AD0"/>
    <w:rsid w:val="0077585F"/>
    <w:rsid w:val="00775A5C"/>
    <w:rsid w:val="00777D21"/>
    <w:rsid w:val="007813EF"/>
    <w:rsid w:val="007819A6"/>
    <w:rsid w:val="007831D3"/>
    <w:rsid w:val="00791793"/>
    <w:rsid w:val="007919D7"/>
    <w:rsid w:val="00793E7C"/>
    <w:rsid w:val="007941C0"/>
    <w:rsid w:val="007944CF"/>
    <w:rsid w:val="00795BF1"/>
    <w:rsid w:val="00795D19"/>
    <w:rsid w:val="00795DDA"/>
    <w:rsid w:val="00797E29"/>
    <w:rsid w:val="007A0EDB"/>
    <w:rsid w:val="007A1BB4"/>
    <w:rsid w:val="007A73A9"/>
    <w:rsid w:val="007B1B41"/>
    <w:rsid w:val="007B2744"/>
    <w:rsid w:val="007B2B53"/>
    <w:rsid w:val="007B45DA"/>
    <w:rsid w:val="007C1266"/>
    <w:rsid w:val="007C14F3"/>
    <w:rsid w:val="007C1AEF"/>
    <w:rsid w:val="007C38AF"/>
    <w:rsid w:val="007C3F60"/>
    <w:rsid w:val="007C73A3"/>
    <w:rsid w:val="007C763F"/>
    <w:rsid w:val="007C7AC8"/>
    <w:rsid w:val="007D136D"/>
    <w:rsid w:val="007D138D"/>
    <w:rsid w:val="007D58DF"/>
    <w:rsid w:val="007E07F8"/>
    <w:rsid w:val="007E1413"/>
    <w:rsid w:val="007E2D5E"/>
    <w:rsid w:val="007E627B"/>
    <w:rsid w:val="007F0627"/>
    <w:rsid w:val="007F2A50"/>
    <w:rsid w:val="007F2D82"/>
    <w:rsid w:val="007F3BD3"/>
    <w:rsid w:val="007F67F0"/>
    <w:rsid w:val="007F7CC4"/>
    <w:rsid w:val="007F7F89"/>
    <w:rsid w:val="00802C7A"/>
    <w:rsid w:val="0081076A"/>
    <w:rsid w:val="00811EC3"/>
    <w:rsid w:val="00813507"/>
    <w:rsid w:val="0081431A"/>
    <w:rsid w:val="00816E70"/>
    <w:rsid w:val="0082145A"/>
    <w:rsid w:val="008214E7"/>
    <w:rsid w:val="008231D9"/>
    <w:rsid w:val="00826CF6"/>
    <w:rsid w:val="008316AD"/>
    <w:rsid w:val="0083218D"/>
    <w:rsid w:val="0083308E"/>
    <w:rsid w:val="00837FDC"/>
    <w:rsid w:val="00843142"/>
    <w:rsid w:val="00843546"/>
    <w:rsid w:val="00843564"/>
    <w:rsid w:val="00843FE1"/>
    <w:rsid w:val="00851645"/>
    <w:rsid w:val="00854EAF"/>
    <w:rsid w:val="00857047"/>
    <w:rsid w:val="008631A7"/>
    <w:rsid w:val="00864D71"/>
    <w:rsid w:val="008651B7"/>
    <w:rsid w:val="00865CB1"/>
    <w:rsid w:val="00865CDF"/>
    <w:rsid w:val="008660FD"/>
    <w:rsid w:val="008663D0"/>
    <w:rsid w:val="0086765F"/>
    <w:rsid w:val="00876B7A"/>
    <w:rsid w:val="008800A5"/>
    <w:rsid w:val="00882479"/>
    <w:rsid w:val="0088605C"/>
    <w:rsid w:val="00887364"/>
    <w:rsid w:val="0089020A"/>
    <w:rsid w:val="00891673"/>
    <w:rsid w:val="00891734"/>
    <w:rsid w:val="008931F3"/>
    <w:rsid w:val="00896C45"/>
    <w:rsid w:val="00897291"/>
    <w:rsid w:val="008A0EEC"/>
    <w:rsid w:val="008A1EBD"/>
    <w:rsid w:val="008A1FE2"/>
    <w:rsid w:val="008A2D82"/>
    <w:rsid w:val="008A4EDA"/>
    <w:rsid w:val="008A4FC0"/>
    <w:rsid w:val="008A5C2A"/>
    <w:rsid w:val="008A6CAA"/>
    <w:rsid w:val="008A7448"/>
    <w:rsid w:val="008A7846"/>
    <w:rsid w:val="008B172C"/>
    <w:rsid w:val="008B1E62"/>
    <w:rsid w:val="008B2404"/>
    <w:rsid w:val="008B4FB5"/>
    <w:rsid w:val="008B5AF0"/>
    <w:rsid w:val="008B77B8"/>
    <w:rsid w:val="008C0920"/>
    <w:rsid w:val="008C452A"/>
    <w:rsid w:val="008D0CD8"/>
    <w:rsid w:val="008D3239"/>
    <w:rsid w:val="008D4571"/>
    <w:rsid w:val="008D4B3F"/>
    <w:rsid w:val="008D5E5A"/>
    <w:rsid w:val="008D786A"/>
    <w:rsid w:val="008E0829"/>
    <w:rsid w:val="008E0B34"/>
    <w:rsid w:val="008E0EE2"/>
    <w:rsid w:val="008E357C"/>
    <w:rsid w:val="008E4119"/>
    <w:rsid w:val="008E43C5"/>
    <w:rsid w:val="008E50FF"/>
    <w:rsid w:val="008E57B2"/>
    <w:rsid w:val="008E57C9"/>
    <w:rsid w:val="008E789F"/>
    <w:rsid w:val="008F0135"/>
    <w:rsid w:val="008F3A40"/>
    <w:rsid w:val="008F3DDE"/>
    <w:rsid w:val="008F452D"/>
    <w:rsid w:val="00900750"/>
    <w:rsid w:val="009027F6"/>
    <w:rsid w:val="0090592C"/>
    <w:rsid w:val="009077CD"/>
    <w:rsid w:val="00910C49"/>
    <w:rsid w:val="00910C6E"/>
    <w:rsid w:val="00910FBE"/>
    <w:rsid w:val="00913382"/>
    <w:rsid w:val="00913A9F"/>
    <w:rsid w:val="0091457C"/>
    <w:rsid w:val="00914B6E"/>
    <w:rsid w:val="0091559E"/>
    <w:rsid w:val="009163CB"/>
    <w:rsid w:val="00920597"/>
    <w:rsid w:val="00923393"/>
    <w:rsid w:val="009252A2"/>
    <w:rsid w:val="00926145"/>
    <w:rsid w:val="009263BB"/>
    <w:rsid w:val="00926FF8"/>
    <w:rsid w:val="00930552"/>
    <w:rsid w:val="00932250"/>
    <w:rsid w:val="00933209"/>
    <w:rsid w:val="00933370"/>
    <w:rsid w:val="009359BB"/>
    <w:rsid w:val="00937A56"/>
    <w:rsid w:val="00940CB4"/>
    <w:rsid w:val="0094245F"/>
    <w:rsid w:val="009427BE"/>
    <w:rsid w:val="00943386"/>
    <w:rsid w:val="00945259"/>
    <w:rsid w:val="00946CD0"/>
    <w:rsid w:val="00951BF4"/>
    <w:rsid w:val="0095376B"/>
    <w:rsid w:val="00953C29"/>
    <w:rsid w:val="00954024"/>
    <w:rsid w:val="00954372"/>
    <w:rsid w:val="009560C9"/>
    <w:rsid w:val="00957869"/>
    <w:rsid w:val="00957979"/>
    <w:rsid w:val="0096094B"/>
    <w:rsid w:val="009622AD"/>
    <w:rsid w:val="00963378"/>
    <w:rsid w:val="00963439"/>
    <w:rsid w:val="00974155"/>
    <w:rsid w:val="009763F3"/>
    <w:rsid w:val="00977905"/>
    <w:rsid w:val="00977BA0"/>
    <w:rsid w:val="00980ABE"/>
    <w:rsid w:val="00983105"/>
    <w:rsid w:val="00983914"/>
    <w:rsid w:val="00985492"/>
    <w:rsid w:val="0098689E"/>
    <w:rsid w:val="00990606"/>
    <w:rsid w:val="00990E02"/>
    <w:rsid w:val="009911FF"/>
    <w:rsid w:val="009925A6"/>
    <w:rsid w:val="00992E0A"/>
    <w:rsid w:val="00997DDC"/>
    <w:rsid w:val="009A0E21"/>
    <w:rsid w:val="009A3791"/>
    <w:rsid w:val="009A483E"/>
    <w:rsid w:val="009A655C"/>
    <w:rsid w:val="009A684E"/>
    <w:rsid w:val="009A726C"/>
    <w:rsid w:val="009B1CE2"/>
    <w:rsid w:val="009B3223"/>
    <w:rsid w:val="009B5FA6"/>
    <w:rsid w:val="009B6D9B"/>
    <w:rsid w:val="009C501E"/>
    <w:rsid w:val="009C5D71"/>
    <w:rsid w:val="009D0D1E"/>
    <w:rsid w:val="009D0E5C"/>
    <w:rsid w:val="009D2DDE"/>
    <w:rsid w:val="009D47DC"/>
    <w:rsid w:val="009D6F30"/>
    <w:rsid w:val="009E0D00"/>
    <w:rsid w:val="009E1C77"/>
    <w:rsid w:val="009E1CA5"/>
    <w:rsid w:val="009E21D6"/>
    <w:rsid w:val="009E375A"/>
    <w:rsid w:val="009F02F8"/>
    <w:rsid w:val="009F0410"/>
    <w:rsid w:val="009F3059"/>
    <w:rsid w:val="009F41CC"/>
    <w:rsid w:val="009F54BB"/>
    <w:rsid w:val="009F57D3"/>
    <w:rsid w:val="009F59CC"/>
    <w:rsid w:val="00A015D5"/>
    <w:rsid w:val="00A01887"/>
    <w:rsid w:val="00A02720"/>
    <w:rsid w:val="00A03639"/>
    <w:rsid w:val="00A03FE7"/>
    <w:rsid w:val="00A04F3E"/>
    <w:rsid w:val="00A0785C"/>
    <w:rsid w:val="00A11917"/>
    <w:rsid w:val="00A13056"/>
    <w:rsid w:val="00A14477"/>
    <w:rsid w:val="00A148E1"/>
    <w:rsid w:val="00A15E42"/>
    <w:rsid w:val="00A163C5"/>
    <w:rsid w:val="00A23B6B"/>
    <w:rsid w:val="00A24481"/>
    <w:rsid w:val="00A2694F"/>
    <w:rsid w:val="00A3199C"/>
    <w:rsid w:val="00A32597"/>
    <w:rsid w:val="00A32A1E"/>
    <w:rsid w:val="00A33DBD"/>
    <w:rsid w:val="00A34266"/>
    <w:rsid w:val="00A34B92"/>
    <w:rsid w:val="00A34FAC"/>
    <w:rsid w:val="00A34FC1"/>
    <w:rsid w:val="00A35429"/>
    <w:rsid w:val="00A36006"/>
    <w:rsid w:val="00A411C3"/>
    <w:rsid w:val="00A42849"/>
    <w:rsid w:val="00A433E6"/>
    <w:rsid w:val="00A450E3"/>
    <w:rsid w:val="00A45AA4"/>
    <w:rsid w:val="00A46528"/>
    <w:rsid w:val="00A46918"/>
    <w:rsid w:val="00A5198F"/>
    <w:rsid w:val="00A52C8A"/>
    <w:rsid w:val="00A55A8F"/>
    <w:rsid w:val="00A55AEB"/>
    <w:rsid w:val="00A56AA0"/>
    <w:rsid w:val="00A5716D"/>
    <w:rsid w:val="00A6085F"/>
    <w:rsid w:val="00A62D04"/>
    <w:rsid w:val="00A66A69"/>
    <w:rsid w:val="00A67170"/>
    <w:rsid w:val="00A6733A"/>
    <w:rsid w:val="00A71AA1"/>
    <w:rsid w:val="00A723D3"/>
    <w:rsid w:val="00A746D3"/>
    <w:rsid w:val="00A76655"/>
    <w:rsid w:val="00A8637B"/>
    <w:rsid w:val="00A86D84"/>
    <w:rsid w:val="00A875A9"/>
    <w:rsid w:val="00A90ECB"/>
    <w:rsid w:val="00A912B3"/>
    <w:rsid w:val="00A9166D"/>
    <w:rsid w:val="00A94A8F"/>
    <w:rsid w:val="00AA4477"/>
    <w:rsid w:val="00AA45FC"/>
    <w:rsid w:val="00AB1853"/>
    <w:rsid w:val="00AB295C"/>
    <w:rsid w:val="00AB2A4B"/>
    <w:rsid w:val="00AB42C6"/>
    <w:rsid w:val="00AB531D"/>
    <w:rsid w:val="00AB5618"/>
    <w:rsid w:val="00AB6757"/>
    <w:rsid w:val="00AC1120"/>
    <w:rsid w:val="00AC161E"/>
    <w:rsid w:val="00AC171B"/>
    <w:rsid w:val="00AC48C1"/>
    <w:rsid w:val="00AC78D1"/>
    <w:rsid w:val="00AD1009"/>
    <w:rsid w:val="00AD37E3"/>
    <w:rsid w:val="00AE18D1"/>
    <w:rsid w:val="00AE3072"/>
    <w:rsid w:val="00AE3F01"/>
    <w:rsid w:val="00AE42D8"/>
    <w:rsid w:val="00AE48EF"/>
    <w:rsid w:val="00AF0D43"/>
    <w:rsid w:val="00AF3154"/>
    <w:rsid w:val="00AF71A0"/>
    <w:rsid w:val="00AF7BE4"/>
    <w:rsid w:val="00B021E2"/>
    <w:rsid w:val="00B0327C"/>
    <w:rsid w:val="00B0390E"/>
    <w:rsid w:val="00B03DCA"/>
    <w:rsid w:val="00B04760"/>
    <w:rsid w:val="00B07440"/>
    <w:rsid w:val="00B11917"/>
    <w:rsid w:val="00B13062"/>
    <w:rsid w:val="00B155F1"/>
    <w:rsid w:val="00B15F93"/>
    <w:rsid w:val="00B1736D"/>
    <w:rsid w:val="00B17D65"/>
    <w:rsid w:val="00B207D3"/>
    <w:rsid w:val="00B2336D"/>
    <w:rsid w:val="00B240BD"/>
    <w:rsid w:val="00B25BFD"/>
    <w:rsid w:val="00B2614A"/>
    <w:rsid w:val="00B274B7"/>
    <w:rsid w:val="00B30202"/>
    <w:rsid w:val="00B32A1F"/>
    <w:rsid w:val="00B34BE3"/>
    <w:rsid w:val="00B37F03"/>
    <w:rsid w:val="00B40CD5"/>
    <w:rsid w:val="00B40EDE"/>
    <w:rsid w:val="00B4311B"/>
    <w:rsid w:val="00B45D49"/>
    <w:rsid w:val="00B471A5"/>
    <w:rsid w:val="00B47314"/>
    <w:rsid w:val="00B526F7"/>
    <w:rsid w:val="00B52B29"/>
    <w:rsid w:val="00B537C8"/>
    <w:rsid w:val="00B551B2"/>
    <w:rsid w:val="00B573B2"/>
    <w:rsid w:val="00B57CA7"/>
    <w:rsid w:val="00B60C35"/>
    <w:rsid w:val="00B62738"/>
    <w:rsid w:val="00B638BE"/>
    <w:rsid w:val="00B63DBA"/>
    <w:rsid w:val="00B64EC3"/>
    <w:rsid w:val="00B664E3"/>
    <w:rsid w:val="00B66DC9"/>
    <w:rsid w:val="00B67BC0"/>
    <w:rsid w:val="00B81BED"/>
    <w:rsid w:val="00B856A7"/>
    <w:rsid w:val="00B85711"/>
    <w:rsid w:val="00B86B25"/>
    <w:rsid w:val="00B87880"/>
    <w:rsid w:val="00B9324E"/>
    <w:rsid w:val="00B95827"/>
    <w:rsid w:val="00B963FE"/>
    <w:rsid w:val="00BA0E4F"/>
    <w:rsid w:val="00BA178A"/>
    <w:rsid w:val="00BA1936"/>
    <w:rsid w:val="00BA27BD"/>
    <w:rsid w:val="00BA339A"/>
    <w:rsid w:val="00BA4A9C"/>
    <w:rsid w:val="00BA5055"/>
    <w:rsid w:val="00BA5DF6"/>
    <w:rsid w:val="00BA660D"/>
    <w:rsid w:val="00BA66E8"/>
    <w:rsid w:val="00BB16B8"/>
    <w:rsid w:val="00BB6132"/>
    <w:rsid w:val="00BB6580"/>
    <w:rsid w:val="00BB7462"/>
    <w:rsid w:val="00BB77C4"/>
    <w:rsid w:val="00BC3D06"/>
    <w:rsid w:val="00BC4D1E"/>
    <w:rsid w:val="00BC6122"/>
    <w:rsid w:val="00BD0ABB"/>
    <w:rsid w:val="00BD1446"/>
    <w:rsid w:val="00BD3B2E"/>
    <w:rsid w:val="00BD7251"/>
    <w:rsid w:val="00BD753E"/>
    <w:rsid w:val="00BD7C1F"/>
    <w:rsid w:val="00BD7F62"/>
    <w:rsid w:val="00BE240A"/>
    <w:rsid w:val="00BE2FF2"/>
    <w:rsid w:val="00BE30F2"/>
    <w:rsid w:val="00BE671C"/>
    <w:rsid w:val="00BE6724"/>
    <w:rsid w:val="00BE7A35"/>
    <w:rsid w:val="00BE7E6F"/>
    <w:rsid w:val="00BE7FEC"/>
    <w:rsid w:val="00BF0231"/>
    <w:rsid w:val="00BF58B2"/>
    <w:rsid w:val="00BF7D4A"/>
    <w:rsid w:val="00C00C82"/>
    <w:rsid w:val="00C029D3"/>
    <w:rsid w:val="00C02CF6"/>
    <w:rsid w:val="00C16691"/>
    <w:rsid w:val="00C17C66"/>
    <w:rsid w:val="00C21648"/>
    <w:rsid w:val="00C22C9E"/>
    <w:rsid w:val="00C24824"/>
    <w:rsid w:val="00C2504F"/>
    <w:rsid w:val="00C27A1A"/>
    <w:rsid w:val="00C27FE5"/>
    <w:rsid w:val="00C30061"/>
    <w:rsid w:val="00C30073"/>
    <w:rsid w:val="00C31337"/>
    <w:rsid w:val="00C336B9"/>
    <w:rsid w:val="00C33E5E"/>
    <w:rsid w:val="00C364D6"/>
    <w:rsid w:val="00C43BCD"/>
    <w:rsid w:val="00C442FD"/>
    <w:rsid w:val="00C44448"/>
    <w:rsid w:val="00C50305"/>
    <w:rsid w:val="00C50832"/>
    <w:rsid w:val="00C50B18"/>
    <w:rsid w:val="00C54400"/>
    <w:rsid w:val="00C56867"/>
    <w:rsid w:val="00C57AFE"/>
    <w:rsid w:val="00C61523"/>
    <w:rsid w:val="00C672B1"/>
    <w:rsid w:val="00C703AA"/>
    <w:rsid w:val="00C709AC"/>
    <w:rsid w:val="00C70E55"/>
    <w:rsid w:val="00C7185E"/>
    <w:rsid w:val="00C72099"/>
    <w:rsid w:val="00C81816"/>
    <w:rsid w:val="00C848F7"/>
    <w:rsid w:val="00C86455"/>
    <w:rsid w:val="00C874B8"/>
    <w:rsid w:val="00C87A72"/>
    <w:rsid w:val="00C918A0"/>
    <w:rsid w:val="00C918B9"/>
    <w:rsid w:val="00C91C88"/>
    <w:rsid w:val="00C94B71"/>
    <w:rsid w:val="00C95EBC"/>
    <w:rsid w:val="00CA003A"/>
    <w:rsid w:val="00CA33B2"/>
    <w:rsid w:val="00CA7E6F"/>
    <w:rsid w:val="00CB0E6D"/>
    <w:rsid w:val="00CB1016"/>
    <w:rsid w:val="00CB257D"/>
    <w:rsid w:val="00CB6946"/>
    <w:rsid w:val="00CC0EF0"/>
    <w:rsid w:val="00CC4EAE"/>
    <w:rsid w:val="00CC7B99"/>
    <w:rsid w:val="00CD68F3"/>
    <w:rsid w:val="00CE2F70"/>
    <w:rsid w:val="00CE4DBB"/>
    <w:rsid w:val="00CE75E7"/>
    <w:rsid w:val="00CF3CA7"/>
    <w:rsid w:val="00CF49BB"/>
    <w:rsid w:val="00CF5991"/>
    <w:rsid w:val="00CF67ED"/>
    <w:rsid w:val="00CF6A2F"/>
    <w:rsid w:val="00CF78A7"/>
    <w:rsid w:val="00CF7C92"/>
    <w:rsid w:val="00D001D0"/>
    <w:rsid w:val="00D022B5"/>
    <w:rsid w:val="00D03577"/>
    <w:rsid w:val="00D03581"/>
    <w:rsid w:val="00D0487E"/>
    <w:rsid w:val="00D07C0C"/>
    <w:rsid w:val="00D11AE3"/>
    <w:rsid w:val="00D12093"/>
    <w:rsid w:val="00D14E91"/>
    <w:rsid w:val="00D156AA"/>
    <w:rsid w:val="00D16DDB"/>
    <w:rsid w:val="00D20613"/>
    <w:rsid w:val="00D26BF4"/>
    <w:rsid w:val="00D30592"/>
    <w:rsid w:val="00D33F35"/>
    <w:rsid w:val="00D34F8F"/>
    <w:rsid w:val="00D35B49"/>
    <w:rsid w:val="00D37855"/>
    <w:rsid w:val="00D412F0"/>
    <w:rsid w:val="00D44CCF"/>
    <w:rsid w:val="00D45539"/>
    <w:rsid w:val="00D53323"/>
    <w:rsid w:val="00D53ECF"/>
    <w:rsid w:val="00D54D03"/>
    <w:rsid w:val="00D56FCC"/>
    <w:rsid w:val="00D60811"/>
    <w:rsid w:val="00D61386"/>
    <w:rsid w:val="00D632CD"/>
    <w:rsid w:val="00D63CB1"/>
    <w:rsid w:val="00D64D15"/>
    <w:rsid w:val="00D64E79"/>
    <w:rsid w:val="00D65757"/>
    <w:rsid w:val="00D675CC"/>
    <w:rsid w:val="00D67F38"/>
    <w:rsid w:val="00D700A4"/>
    <w:rsid w:val="00D70A30"/>
    <w:rsid w:val="00D7275E"/>
    <w:rsid w:val="00D77F88"/>
    <w:rsid w:val="00D80C18"/>
    <w:rsid w:val="00D8155E"/>
    <w:rsid w:val="00D85BDA"/>
    <w:rsid w:val="00D910F4"/>
    <w:rsid w:val="00D91B81"/>
    <w:rsid w:val="00D93FFB"/>
    <w:rsid w:val="00D95F17"/>
    <w:rsid w:val="00DA0A6A"/>
    <w:rsid w:val="00DA0E20"/>
    <w:rsid w:val="00DA1D18"/>
    <w:rsid w:val="00DA355C"/>
    <w:rsid w:val="00DA5845"/>
    <w:rsid w:val="00DA6EAA"/>
    <w:rsid w:val="00DA79AA"/>
    <w:rsid w:val="00DB3050"/>
    <w:rsid w:val="00DB7325"/>
    <w:rsid w:val="00DB7AC4"/>
    <w:rsid w:val="00DC0211"/>
    <w:rsid w:val="00DC209D"/>
    <w:rsid w:val="00DC45DC"/>
    <w:rsid w:val="00DC6AB2"/>
    <w:rsid w:val="00DD047F"/>
    <w:rsid w:val="00DD13E7"/>
    <w:rsid w:val="00DD7834"/>
    <w:rsid w:val="00DE0908"/>
    <w:rsid w:val="00DE118B"/>
    <w:rsid w:val="00DE29BA"/>
    <w:rsid w:val="00DE67D2"/>
    <w:rsid w:val="00DF111E"/>
    <w:rsid w:val="00DF1BE5"/>
    <w:rsid w:val="00DF66CC"/>
    <w:rsid w:val="00E0178B"/>
    <w:rsid w:val="00E02E7C"/>
    <w:rsid w:val="00E03BF7"/>
    <w:rsid w:val="00E06150"/>
    <w:rsid w:val="00E1054B"/>
    <w:rsid w:val="00E109D5"/>
    <w:rsid w:val="00E11BFD"/>
    <w:rsid w:val="00E14F52"/>
    <w:rsid w:val="00E1716F"/>
    <w:rsid w:val="00E17917"/>
    <w:rsid w:val="00E2100E"/>
    <w:rsid w:val="00E231E3"/>
    <w:rsid w:val="00E23728"/>
    <w:rsid w:val="00E240D0"/>
    <w:rsid w:val="00E26086"/>
    <w:rsid w:val="00E33AEA"/>
    <w:rsid w:val="00E340B4"/>
    <w:rsid w:val="00E35F61"/>
    <w:rsid w:val="00E372BA"/>
    <w:rsid w:val="00E37670"/>
    <w:rsid w:val="00E4084E"/>
    <w:rsid w:val="00E42587"/>
    <w:rsid w:val="00E42F6E"/>
    <w:rsid w:val="00E437CD"/>
    <w:rsid w:val="00E4424E"/>
    <w:rsid w:val="00E45611"/>
    <w:rsid w:val="00E47202"/>
    <w:rsid w:val="00E47351"/>
    <w:rsid w:val="00E51C44"/>
    <w:rsid w:val="00E52545"/>
    <w:rsid w:val="00E5290F"/>
    <w:rsid w:val="00E53334"/>
    <w:rsid w:val="00E54380"/>
    <w:rsid w:val="00E5557F"/>
    <w:rsid w:val="00E61DFF"/>
    <w:rsid w:val="00E648BB"/>
    <w:rsid w:val="00E64E45"/>
    <w:rsid w:val="00E7380A"/>
    <w:rsid w:val="00E76D66"/>
    <w:rsid w:val="00E770A8"/>
    <w:rsid w:val="00E811E4"/>
    <w:rsid w:val="00E813D5"/>
    <w:rsid w:val="00E819E5"/>
    <w:rsid w:val="00E8205A"/>
    <w:rsid w:val="00E851CC"/>
    <w:rsid w:val="00E85AC7"/>
    <w:rsid w:val="00E86396"/>
    <w:rsid w:val="00E87393"/>
    <w:rsid w:val="00E9133C"/>
    <w:rsid w:val="00EA073A"/>
    <w:rsid w:val="00EA3D60"/>
    <w:rsid w:val="00EA5E52"/>
    <w:rsid w:val="00EA65ED"/>
    <w:rsid w:val="00EB02C6"/>
    <w:rsid w:val="00EB03EA"/>
    <w:rsid w:val="00EB0C96"/>
    <w:rsid w:val="00EB1D00"/>
    <w:rsid w:val="00EB2682"/>
    <w:rsid w:val="00EB39D3"/>
    <w:rsid w:val="00EB4B55"/>
    <w:rsid w:val="00EB5A65"/>
    <w:rsid w:val="00EB64EF"/>
    <w:rsid w:val="00EC0A81"/>
    <w:rsid w:val="00EC0F84"/>
    <w:rsid w:val="00EC214F"/>
    <w:rsid w:val="00EC3164"/>
    <w:rsid w:val="00EC3DBE"/>
    <w:rsid w:val="00EC5324"/>
    <w:rsid w:val="00EC62E6"/>
    <w:rsid w:val="00EC7F62"/>
    <w:rsid w:val="00ED0154"/>
    <w:rsid w:val="00ED0450"/>
    <w:rsid w:val="00ED3A48"/>
    <w:rsid w:val="00ED492C"/>
    <w:rsid w:val="00ED7A4A"/>
    <w:rsid w:val="00ED7FA4"/>
    <w:rsid w:val="00EE03A6"/>
    <w:rsid w:val="00EE2ADF"/>
    <w:rsid w:val="00EE68F7"/>
    <w:rsid w:val="00EE6E93"/>
    <w:rsid w:val="00EE6FF8"/>
    <w:rsid w:val="00EE7AFE"/>
    <w:rsid w:val="00EF08AC"/>
    <w:rsid w:val="00EF2E5E"/>
    <w:rsid w:val="00EF3E3C"/>
    <w:rsid w:val="00EF5EDD"/>
    <w:rsid w:val="00EF6542"/>
    <w:rsid w:val="00F00A06"/>
    <w:rsid w:val="00F00BA1"/>
    <w:rsid w:val="00F0225C"/>
    <w:rsid w:val="00F10FB3"/>
    <w:rsid w:val="00F1278B"/>
    <w:rsid w:val="00F12AFE"/>
    <w:rsid w:val="00F16BB7"/>
    <w:rsid w:val="00F203A6"/>
    <w:rsid w:val="00F21677"/>
    <w:rsid w:val="00F271A6"/>
    <w:rsid w:val="00F30D72"/>
    <w:rsid w:val="00F311BC"/>
    <w:rsid w:val="00F31E70"/>
    <w:rsid w:val="00F33882"/>
    <w:rsid w:val="00F346C0"/>
    <w:rsid w:val="00F351BC"/>
    <w:rsid w:val="00F40987"/>
    <w:rsid w:val="00F463C7"/>
    <w:rsid w:val="00F5090E"/>
    <w:rsid w:val="00F510D3"/>
    <w:rsid w:val="00F56E17"/>
    <w:rsid w:val="00F5740A"/>
    <w:rsid w:val="00F57B8D"/>
    <w:rsid w:val="00F61286"/>
    <w:rsid w:val="00F63494"/>
    <w:rsid w:val="00F64F05"/>
    <w:rsid w:val="00F66452"/>
    <w:rsid w:val="00F66E6E"/>
    <w:rsid w:val="00F674F7"/>
    <w:rsid w:val="00F7418B"/>
    <w:rsid w:val="00F74D17"/>
    <w:rsid w:val="00F7547F"/>
    <w:rsid w:val="00F76443"/>
    <w:rsid w:val="00F767FE"/>
    <w:rsid w:val="00F82653"/>
    <w:rsid w:val="00F82CA5"/>
    <w:rsid w:val="00F83509"/>
    <w:rsid w:val="00F851AA"/>
    <w:rsid w:val="00F877E1"/>
    <w:rsid w:val="00F90B9F"/>
    <w:rsid w:val="00F90DB1"/>
    <w:rsid w:val="00F9632E"/>
    <w:rsid w:val="00F9661B"/>
    <w:rsid w:val="00FA2FE4"/>
    <w:rsid w:val="00FA3DA9"/>
    <w:rsid w:val="00FA45F6"/>
    <w:rsid w:val="00FA4B07"/>
    <w:rsid w:val="00FA63D3"/>
    <w:rsid w:val="00FA73AE"/>
    <w:rsid w:val="00FA73C6"/>
    <w:rsid w:val="00FB58AE"/>
    <w:rsid w:val="00FB600C"/>
    <w:rsid w:val="00FB6167"/>
    <w:rsid w:val="00FB683B"/>
    <w:rsid w:val="00FB69EF"/>
    <w:rsid w:val="00FC1BEF"/>
    <w:rsid w:val="00FC225D"/>
    <w:rsid w:val="00FC2469"/>
    <w:rsid w:val="00FC2A12"/>
    <w:rsid w:val="00FC5499"/>
    <w:rsid w:val="00FD1F6D"/>
    <w:rsid w:val="00FD2D64"/>
    <w:rsid w:val="00FD4E49"/>
    <w:rsid w:val="00FD5E9A"/>
    <w:rsid w:val="00FD6A28"/>
    <w:rsid w:val="00FE099E"/>
    <w:rsid w:val="00FE1A02"/>
    <w:rsid w:val="00FE1D35"/>
    <w:rsid w:val="00FE54B6"/>
    <w:rsid w:val="00FE59BD"/>
    <w:rsid w:val="00FE65A1"/>
    <w:rsid w:val="00FF7B9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8EB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6E93"/>
  </w:style>
  <w:style w:type="paragraph" w:styleId="berschrift1">
    <w:name w:val="heading 1"/>
    <w:basedOn w:val="Standard"/>
    <w:next w:val="Standard"/>
    <w:link w:val="berschrift1Zchn"/>
    <w:uiPriority w:val="9"/>
    <w:qFormat/>
    <w:rsid w:val="00EE6E93"/>
    <w:pPr>
      <w:keepNext/>
      <w:keepLines/>
      <w:spacing w:before="320"/>
      <w:outlineLvl w:val="0"/>
    </w:pPr>
    <w:rPr>
      <w:rFonts w:asciiTheme="majorHAnsi" w:eastAsiaTheme="majorEastAsia" w:hAnsiTheme="majorHAnsi" w:cstheme="majorBidi"/>
      <w:color w:val="2F5496" w:themeColor="accent1" w:themeShade="BF"/>
      <w:sz w:val="30"/>
      <w:szCs w:val="30"/>
    </w:rPr>
  </w:style>
  <w:style w:type="paragraph" w:styleId="berschrift2">
    <w:name w:val="heading 2"/>
    <w:basedOn w:val="Standard"/>
    <w:next w:val="Standard"/>
    <w:link w:val="berschrift2Zchn"/>
    <w:uiPriority w:val="9"/>
    <w:unhideWhenUsed/>
    <w:qFormat/>
    <w:rsid w:val="00EE6E93"/>
    <w:pPr>
      <w:keepNext/>
      <w:keepLines/>
      <w:spacing w:before="40"/>
      <w:outlineLvl w:val="1"/>
    </w:pPr>
    <w:rPr>
      <w:rFonts w:asciiTheme="majorHAnsi" w:eastAsiaTheme="majorEastAsia" w:hAnsiTheme="majorHAnsi" w:cstheme="majorBidi"/>
      <w:color w:val="C45911" w:themeColor="accent2" w:themeShade="BF"/>
      <w:sz w:val="28"/>
      <w:szCs w:val="28"/>
    </w:rPr>
  </w:style>
  <w:style w:type="paragraph" w:styleId="berschrift3">
    <w:name w:val="heading 3"/>
    <w:basedOn w:val="Standard"/>
    <w:next w:val="Standard"/>
    <w:link w:val="berschrift3Zchn"/>
    <w:uiPriority w:val="9"/>
    <w:unhideWhenUsed/>
    <w:qFormat/>
    <w:rsid w:val="00EE6E93"/>
    <w:pPr>
      <w:keepNext/>
      <w:keepLines/>
      <w:spacing w:before="40"/>
      <w:outlineLvl w:val="2"/>
    </w:pPr>
    <w:rPr>
      <w:rFonts w:asciiTheme="majorHAnsi" w:eastAsiaTheme="majorEastAsia" w:hAnsiTheme="majorHAnsi" w:cstheme="majorBidi"/>
      <w:color w:val="538135" w:themeColor="accent6" w:themeShade="BF"/>
      <w:sz w:val="26"/>
      <w:szCs w:val="26"/>
    </w:rPr>
  </w:style>
  <w:style w:type="paragraph" w:styleId="berschrift4">
    <w:name w:val="heading 4"/>
    <w:basedOn w:val="Standard"/>
    <w:next w:val="Standard"/>
    <w:link w:val="berschrift4Zchn"/>
    <w:uiPriority w:val="9"/>
    <w:unhideWhenUsed/>
    <w:qFormat/>
    <w:rsid w:val="00EE6E93"/>
    <w:pPr>
      <w:keepNext/>
      <w:keepLines/>
      <w:spacing w:before="40"/>
      <w:outlineLvl w:val="3"/>
    </w:pPr>
    <w:rPr>
      <w:rFonts w:asciiTheme="majorHAnsi" w:eastAsiaTheme="majorEastAsia" w:hAnsiTheme="majorHAnsi" w:cstheme="majorBidi"/>
      <w:i/>
      <w:iCs/>
      <w:color w:val="2E74B5" w:themeColor="accent5" w:themeShade="BF"/>
      <w:sz w:val="25"/>
      <w:szCs w:val="25"/>
    </w:rPr>
  </w:style>
  <w:style w:type="paragraph" w:styleId="berschrift5">
    <w:name w:val="heading 5"/>
    <w:basedOn w:val="Standard"/>
    <w:next w:val="Standard"/>
    <w:link w:val="berschrift5Zchn"/>
    <w:uiPriority w:val="9"/>
    <w:unhideWhenUsed/>
    <w:qFormat/>
    <w:rsid w:val="00EE6E93"/>
    <w:pPr>
      <w:keepNext/>
      <w:keepLines/>
      <w:spacing w:before="40"/>
      <w:outlineLvl w:val="4"/>
    </w:pPr>
    <w:rPr>
      <w:rFonts w:asciiTheme="majorHAnsi" w:eastAsiaTheme="majorEastAsia" w:hAnsiTheme="majorHAnsi" w:cstheme="majorBidi"/>
      <w:i/>
      <w:iCs/>
      <w:color w:val="833C0B" w:themeColor="accent2" w:themeShade="80"/>
      <w:sz w:val="24"/>
      <w:szCs w:val="24"/>
    </w:rPr>
  </w:style>
  <w:style w:type="paragraph" w:styleId="berschrift6">
    <w:name w:val="heading 6"/>
    <w:basedOn w:val="Standard"/>
    <w:next w:val="Standard"/>
    <w:link w:val="berschrift6Zchn"/>
    <w:uiPriority w:val="9"/>
    <w:semiHidden/>
    <w:unhideWhenUsed/>
    <w:qFormat/>
    <w:rsid w:val="00EE6E93"/>
    <w:pPr>
      <w:keepNext/>
      <w:keepLines/>
      <w:spacing w:before="40"/>
      <w:outlineLvl w:val="5"/>
    </w:pPr>
    <w:rPr>
      <w:rFonts w:asciiTheme="majorHAnsi" w:eastAsiaTheme="majorEastAsia" w:hAnsiTheme="majorHAnsi" w:cstheme="majorBidi"/>
      <w:i/>
      <w:iCs/>
      <w:color w:val="385623" w:themeColor="accent6" w:themeShade="80"/>
      <w:sz w:val="23"/>
      <w:szCs w:val="23"/>
    </w:rPr>
  </w:style>
  <w:style w:type="paragraph" w:styleId="berschrift7">
    <w:name w:val="heading 7"/>
    <w:basedOn w:val="Standard"/>
    <w:next w:val="Standard"/>
    <w:link w:val="berschrift7Zchn"/>
    <w:uiPriority w:val="9"/>
    <w:semiHidden/>
    <w:unhideWhenUsed/>
    <w:qFormat/>
    <w:rsid w:val="00EE6E93"/>
    <w:pPr>
      <w:keepNext/>
      <w:keepLines/>
      <w:spacing w:before="40"/>
      <w:outlineLvl w:val="6"/>
    </w:pPr>
    <w:rPr>
      <w:rFonts w:asciiTheme="majorHAnsi" w:eastAsiaTheme="majorEastAsia" w:hAnsiTheme="majorHAnsi" w:cstheme="majorBidi"/>
      <w:color w:val="1F3864" w:themeColor="accent1" w:themeShade="80"/>
    </w:rPr>
  </w:style>
  <w:style w:type="paragraph" w:styleId="berschrift8">
    <w:name w:val="heading 8"/>
    <w:basedOn w:val="Standard"/>
    <w:next w:val="Standard"/>
    <w:link w:val="berschrift8Zchn"/>
    <w:uiPriority w:val="9"/>
    <w:semiHidden/>
    <w:unhideWhenUsed/>
    <w:qFormat/>
    <w:rsid w:val="00EE6E93"/>
    <w:pPr>
      <w:keepNext/>
      <w:keepLines/>
      <w:spacing w:before="40"/>
      <w:outlineLvl w:val="7"/>
    </w:pPr>
    <w:rPr>
      <w:rFonts w:asciiTheme="majorHAnsi" w:eastAsiaTheme="majorEastAsia" w:hAnsiTheme="majorHAnsi" w:cstheme="majorBidi"/>
      <w:color w:val="833C0B" w:themeColor="accent2" w:themeShade="80"/>
      <w:sz w:val="21"/>
      <w:szCs w:val="21"/>
    </w:rPr>
  </w:style>
  <w:style w:type="paragraph" w:styleId="berschrift9">
    <w:name w:val="heading 9"/>
    <w:basedOn w:val="Standard"/>
    <w:next w:val="Standard"/>
    <w:link w:val="berschrift9Zchn"/>
    <w:uiPriority w:val="9"/>
    <w:semiHidden/>
    <w:unhideWhenUsed/>
    <w:qFormat/>
    <w:rsid w:val="00EE6E93"/>
    <w:pPr>
      <w:keepNext/>
      <w:keepLines/>
      <w:spacing w:before="40"/>
      <w:outlineLvl w:val="8"/>
    </w:pPr>
    <w:rPr>
      <w:rFonts w:asciiTheme="majorHAnsi" w:eastAsiaTheme="majorEastAsia" w:hAnsiTheme="majorHAnsi" w:cstheme="majorBidi"/>
      <w:color w:val="385623" w:themeColor="accent6" w:themeShade="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6E93"/>
    <w:rPr>
      <w:rFonts w:asciiTheme="majorHAnsi" w:eastAsiaTheme="majorEastAsia" w:hAnsiTheme="majorHAnsi" w:cstheme="majorBidi"/>
      <w:color w:val="2F5496" w:themeColor="accent1" w:themeShade="BF"/>
      <w:sz w:val="30"/>
      <w:szCs w:val="30"/>
    </w:rPr>
  </w:style>
  <w:style w:type="character" w:customStyle="1" w:styleId="berschrift2Zchn">
    <w:name w:val="Überschrift 2 Zchn"/>
    <w:basedOn w:val="Absatz-Standardschriftart"/>
    <w:link w:val="berschrift2"/>
    <w:uiPriority w:val="9"/>
    <w:rsid w:val="00EE6E93"/>
    <w:rPr>
      <w:rFonts w:asciiTheme="majorHAnsi" w:eastAsiaTheme="majorEastAsia" w:hAnsiTheme="majorHAnsi" w:cstheme="majorBidi"/>
      <w:color w:val="C45911" w:themeColor="accent2" w:themeShade="BF"/>
      <w:sz w:val="28"/>
      <w:szCs w:val="28"/>
    </w:rPr>
  </w:style>
  <w:style w:type="paragraph" w:styleId="Titel">
    <w:name w:val="Title"/>
    <w:basedOn w:val="Standard"/>
    <w:next w:val="Standard"/>
    <w:link w:val="TitelZchn"/>
    <w:uiPriority w:val="10"/>
    <w:qFormat/>
    <w:rsid w:val="00EE6E93"/>
    <w:pPr>
      <w:contextualSpacing/>
    </w:pPr>
    <w:rPr>
      <w:rFonts w:asciiTheme="majorHAnsi" w:eastAsiaTheme="majorEastAsia" w:hAnsiTheme="majorHAnsi" w:cstheme="majorBidi"/>
      <w:color w:val="2F5496" w:themeColor="accent1" w:themeShade="BF"/>
      <w:spacing w:val="-10"/>
      <w:sz w:val="52"/>
      <w:szCs w:val="52"/>
    </w:rPr>
  </w:style>
  <w:style w:type="character" w:customStyle="1" w:styleId="TitelZchn">
    <w:name w:val="Titel Zchn"/>
    <w:basedOn w:val="Absatz-Standardschriftart"/>
    <w:link w:val="Titel"/>
    <w:uiPriority w:val="10"/>
    <w:rsid w:val="00EE6E93"/>
    <w:rPr>
      <w:rFonts w:asciiTheme="majorHAnsi" w:eastAsiaTheme="majorEastAsia" w:hAnsiTheme="majorHAnsi" w:cstheme="majorBidi"/>
      <w:color w:val="2F5496" w:themeColor="accent1" w:themeShade="BF"/>
      <w:spacing w:val="-10"/>
      <w:sz w:val="52"/>
      <w:szCs w:val="52"/>
    </w:rPr>
  </w:style>
  <w:style w:type="paragraph" w:styleId="Liste">
    <w:name w:val="List"/>
    <w:basedOn w:val="Standard"/>
    <w:uiPriority w:val="99"/>
    <w:semiHidden/>
    <w:rsid w:val="009D0D1E"/>
    <w:pPr>
      <w:numPr>
        <w:numId w:val="2"/>
      </w:numPr>
      <w:spacing w:line="360" w:lineRule="auto"/>
      <w:contextualSpacing/>
    </w:pPr>
  </w:style>
  <w:style w:type="paragraph" w:customStyle="1" w:styleId="StandardEinzug">
    <w:name w:val="Standard Einzug"/>
    <w:basedOn w:val="Standard"/>
    <w:rsid w:val="006C7EC2"/>
    <w:pPr>
      <w:tabs>
        <w:tab w:val="left" w:pos="1701"/>
      </w:tabs>
      <w:ind w:left="851"/>
    </w:pPr>
  </w:style>
  <w:style w:type="paragraph" w:customStyle="1" w:styleId="nummerLIste">
    <w:name w:val="nummerLIste"/>
    <w:basedOn w:val="Standard"/>
    <w:semiHidden/>
    <w:rsid w:val="00330A73"/>
    <w:pPr>
      <w:numPr>
        <w:numId w:val="1"/>
      </w:numPr>
    </w:pPr>
  </w:style>
  <w:style w:type="paragraph" w:styleId="Fuzeile">
    <w:name w:val="footer"/>
    <w:basedOn w:val="Standard"/>
    <w:link w:val="FuzeileZchn"/>
    <w:autoRedefine/>
    <w:uiPriority w:val="99"/>
    <w:rsid w:val="006822FD"/>
    <w:pPr>
      <w:pBdr>
        <w:top w:val="single" w:sz="4" w:space="1" w:color="auto"/>
      </w:pBdr>
      <w:tabs>
        <w:tab w:val="right" w:pos="9639"/>
      </w:tabs>
      <w:jc w:val="right"/>
    </w:pPr>
    <w:rPr>
      <w:sz w:val="16"/>
    </w:rPr>
  </w:style>
  <w:style w:type="character" w:customStyle="1" w:styleId="FuzeileZchn">
    <w:name w:val="Fußzeile Zchn"/>
    <w:basedOn w:val="Absatz-Standardschriftart"/>
    <w:link w:val="Fuzeile"/>
    <w:uiPriority w:val="99"/>
    <w:rsid w:val="006822FD"/>
    <w:rPr>
      <w:sz w:val="16"/>
    </w:rPr>
  </w:style>
  <w:style w:type="table" w:styleId="Tabellenraster">
    <w:name w:val="Table Grid"/>
    <w:aliases w:val="KopfTabelle"/>
    <w:basedOn w:val="NormaleTabelle"/>
    <w:uiPriority w:val="59"/>
    <w:rsid w:val="00330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cantSplit/>
    </w:trPr>
    <w:tblStylePr w:type="firstRow">
      <w:tblPr/>
      <w:trPr>
        <w:cantSplit w:val="0"/>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Layouttabelle">
    <w:name w:val="Layouttabelle"/>
    <w:basedOn w:val="NormaleTabelle"/>
    <w:uiPriority w:val="99"/>
    <w:rsid w:val="00330A73"/>
    <w:tblPr>
      <w:tblInd w:w="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Pr>
  </w:style>
  <w:style w:type="character" w:customStyle="1" w:styleId="berschrift3Zchn">
    <w:name w:val="Überschrift 3 Zchn"/>
    <w:basedOn w:val="Absatz-Standardschriftart"/>
    <w:link w:val="berschrift3"/>
    <w:uiPriority w:val="9"/>
    <w:rsid w:val="00EE6E93"/>
    <w:rPr>
      <w:rFonts w:asciiTheme="majorHAnsi" w:eastAsiaTheme="majorEastAsia" w:hAnsiTheme="majorHAnsi" w:cstheme="majorBidi"/>
      <w:color w:val="538135" w:themeColor="accent6" w:themeShade="BF"/>
      <w:sz w:val="26"/>
      <w:szCs w:val="26"/>
    </w:rPr>
  </w:style>
  <w:style w:type="paragraph" w:customStyle="1" w:styleId="ListeTabelle">
    <w:name w:val="Liste Tabelle"/>
    <w:basedOn w:val="Liste"/>
    <w:semiHidden/>
    <w:rsid w:val="009D0D1E"/>
    <w:pPr>
      <w:ind w:left="357" w:hanging="357"/>
    </w:pPr>
  </w:style>
  <w:style w:type="paragraph" w:customStyle="1" w:styleId="DBTitel">
    <w:name w:val="DB Titel"/>
    <w:basedOn w:val="Standard"/>
    <w:next w:val="DBUntertitel"/>
    <w:rsid w:val="006822FD"/>
    <w:pPr>
      <w:spacing w:before="5460" w:after="560"/>
    </w:pPr>
    <w:rPr>
      <w:sz w:val="60"/>
    </w:rPr>
  </w:style>
  <w:style w:type="paragraph" w:customStyle="1" w:styleId="DBUntertitel">
    <w:name w:val="DB Untertitel"/>
    <w:basedOn w:val="Standard"/>
    <w:qFormat/>
    <w:rsid w:val="006822FD"/>
    <w:rPr>
      <w:sz w:val="28"/>
    </w:rPr>
  </w:style>
  <w:style w:type="paragraph" w:customStyle="1" w:styleId="berschrift1ohneNr">
    <w:name w:val="Überschrift 1 ohne Nr"/>
    <w:basedOn w:val="DBUntertitel"/>
    <w:next w:val="Standard"/>
    <w:rsid w:val="006849CE"/>
    <w:pPr>
      <w:keepNext/>
      <w:pageBreakBefore/>
      <w:spacing w:after="240"/>
    </w:pPr>
    <w:rPr>
      <w:sz w:val="40"/>
    </w:rPr>
  </w:style>
  <w:style w:type="paragraph" w:styleId="Inhaltsverzeichnisberschrift">
    <w:name w:val="TOC Heading"/>
    <w:basedOn w:val="berschrift1"/>
    <w:next w:val="Standard"/>
    <w:uiPriority w:val="39"/>
    <w:unhideWhenUsed/>
    <w:qFormat/>
    <w:rsid w:val="00EE6E93"/>
    <w:pPr>
      <w:outlineLvl w:val="9"/>
    </w:pPr>
  </w:style>
  <w:style w:type="character" w:customStyle="1" w:styleId="berschrift4Zchn">
    <w:name w:val="Überschrift 4 Zchn"/>
    <w:basedOn w:val="Absatz-Standardschriftart"/>
    <w:link w:val="berschrift4"/>
    <w:uiPriority w:val="9"/>
    <w:rsid w:val="00EE6E93"/>
    <w:rPr>
      <w:rFonts w:asciiTheme="majorHAnsi" w:eastAsiaTheme="majorEastAsia" w:hAnsiTheme="majorHAnsi" w:cstheme="majorBidi"/>
      <w:i/>
      <w:iCs/>
      <w:color w:val="2E74B5" w:themeColor="accent5" w:themeShade="BF"/>
      <w:sz w:val="25"/>
      <w:szCs w:val="25"/>
    </w:rPr>
  </w:style>
  <w:style w:type="character" w:customStyle="1" w:styleId="berschrift5Zchn">
    <w:name w:val="Überschrift 5 Zchn"/>
    <w:basedOn w:val="Absatz-Standardschriftart"/>
    <w:link w:val="berschrift5"/>
    <w:uiPriority w:val="9"/>
    <w:rsid w:val="00EE6E93"/>
    <w:rPr>
      <w:rFonts w:asciiTheme="majorHAnsi" w:eastAsiaTheme="majorEastAsia" w:hAnsiTheme="majorHAnsi" w:cstheme="majorBidi"/>
      <w:i/>
      <w:iCs/>
      <w:color w:val="833C0B" w:themeColor="accent2" w:themeShade="80"/>
      <w:sz w:val="24"/>
      <w:szCs w:val="24"/>
    </w:rPr>
  </w:style>
  <w:style w:type="character" w:customStyle="1" w:styleId="berschrift6Zchn">
    <w:name w:val="Überschrift 6 Zchn"/>
    <w:basedOn w:val="Absatz-Standardschriftart"/>
    <w:link w:val="berschrift6"/>
    <w:uiPriority w:val="9"/>
    <w:semiHidden/>
    <w:rsid w:val="00EE6E93"/>
    <w:rPr>
      <w:rFonts w:asciiTheme="majorHAnsi" w:eastAsiaTheme="majorEastAsia" w:hAnsiTheme="majorHAnsi" w:cstheme="majorBidi"/>
      <w:i/>
      <w:iCs/>
      <w:color w:val="385623" w:themeColor="accent6" w:themeShade="80"/>
      <w:sz w:val="23"/>
      <w:szCs w:val="23"/>
    </w:rPr>
  </w:style>
  <w:style w:type="character" w:customStyle="1" w:styleId="berschrift7Zchn">
    <w:name w:val="Überschrift 7 Zchn"/>
    <w:basedOn w:val="Absatz-Standardschriftart"/>
    <w:link w:val="berschrift7"/>
    <w:uiPriority w:val="9"/>
    <w:semiHidden/>
    <w:rsid w:val="00EE6E93"/>
    <w:rPr>
      <w:rFonts w:asciiTheme="majorHAnsi" w:eastAsiaTheme="majorEastAsia" w:hAnsiTheme="majorHAnsi" w:cstheme="majorBidi"/>
      <w:color w:val="1F3864" w:themeColor="accent1" w:themeShade="80"/>
    </w:rPr>
  </w:style>
  <w:style w:type="character" w:customStyle="1" w:styleId="berschrift8Zchn">
    <w:name w:val="Überschrift 8 Zchn"/>
    <w:basedOn w:val="Absatz-Standardschriftart"/>
    <w:link w:val="berschrift8"/>
    <w:uiPriority w:val="9"/>
    <w:semiHidden/>
    <w:rsid w:val="00EE6E93"/>
    <w:rPr>
      <w:rFonts w:asciiTheme="majorHAnsi" w:eastAsiaTheme="majorEastAsia" w:hAnsiTheme="majorHAnsi" w:cstheme="majorBidi"/>
      <w:color w:val="833C0B" w:themeColor="accent2" w:themeShade="80"/>
      <w:sz w:val="21"/>
      <w:szCs w:val="21"/>
    </w:rPr>
  </w:style>
  <w:style w:type="character" w:customStyle="1" w:styleId="berschrift9Zchn">
    <w:name w:val="Überschrift 9 Zchn"/>
    <w:basedOn w:val="Absatz-Standardschriftart"/>
    <w:link w:val="berschrift9"/>
    <w:uiPriority w:val="9"/>
    <w:semiHidden/>
    <w:rsid w:val="00EE6E93"/>
    <w:rPr>
      <w:rFonts w:asciiTheme="majorHAnsi" w:eastAsiaTheme="majorEastAsia" w:hAnsiTheme="majorHAnsi" w:cstheme="majorBidi"/>
      <w:color w:val="385623" w:themeColor="accent6" w:themeShade="80"/>
    </w:rPr>
  </w:style>
  <w:style w:type="paragraph" w:customStyle="1" w:styleId="AufzhlungStrichEbene1">
    <w:name w:val="Aufzählung Strich Ebene 1"/>
    <w:basedOn w:val="Standard"/>
    <w:rsid w:val="006822FD"/>
    <w:pPr>
      <w:numPr>
        <w:numId w:val="5"/>
      </w:numPr>
    </w:pPr>
  </w:style>
  <w:style w:type="paragraph" w:customStyle="1" w:styleId="AufzhlungStrichEbene2">
    <w:name w:val="Aufzählung Strich Ebene 2"/>
    <w:basedOn w:val="Standard"/>
    <w:rsid w:val="006822FD"/>
    <w:pPr>
      <w:numPr>
        <w:ilvl w:val="1"/>
        <w:numId w:val="5"/>
      </w:numPr>
    </w:pPr>
  </w:style>
  <w:style w:type="paragraph" w:customStyle="1" w:styleId="AufzhlungStrichEbene3">
    <w:name w:val="Aufzählung Strich Ebene 3"/>
    <w:basedOn w:val="AufzhlungStrichEbene2"/>
    <w:rsid w:val="00A6085F"/>
    <w:pPr>
      <w:numPr>
        <w:ilvl w:val="2"/>
      </w:numPr>
    </w:pPr>
  </w:style>
  <w:style w:type="paragraph" w:customStyle="1" w:styleId="AufzhlungStrichEbene4">
    <w:name w:val="Aufzählung Strich Ebene 4"/>
    <w:basedOn w:val="AufzhlungStrichEbene3"/>
    <w:rsid w:val="00A6085F"/>
    <w:pPr>
      <w:numPr>
        <w:ilvl w:val="3"/>
      </w:numPr>
    </w:pPr>
  </w:style>
  <w:style w:type="paragraph" w:customStyle="1" w:styleId="AufzhlungPunktEbene1">
    <w:name w:val="Aufzählung Punkt Ebene 1"/>
    <w:basedOn w:val="Standard"/>
    <w:rsid w:val="006822FD"/>
  </w:style>
  <w:style w:type="paragraph" w:customStyle="1" w:styleId="AufzhlungPunktEbene2">
    <w:name w:val="Aufzählung Punkt Ebene 2"/>
    <w:basedOn w:val="Standard"/>
    <w:rsid w:val="006822FD"/>
  </w:style>
  <w:style w:type="paragraph" w:customStyle="1" w:styleId="AufzhlungPunktEbene3">
    <w:name w:val="Aufzählung Punkt Ebene 3"/>
    <w:basedOn w:val="AufzhlungPunktEbene2"/>
    <w:rsid w:val="00A6085F"/>
    <w:pPr>
      <w:numPr>
        <w:ilvl w:val="2"/>
      </w:numPr>
    </w:pPr>
  </w:style>
  <w:style w:type="paragraph" w:customStyle="1" w:styleId="AufzhlungPunktEbene4">
    <w:name w:val="Aufzählung Punkt Ebene 4"/>
    <w:basedOn w:val="AufzhlungPunktEbene3"/>
    <w:rsid w:val="00A6085F"/>
    <w:pPr>
      <w:numPr>
        <w:ilvl w:val="3"/>
      </w:numPr>
    </w:pPr>
  </w:style>
  <w:style w:type="paragraph" w:customStyle="1" w:styleId="Nummerierung123Ebene1">
    <w:name w:val="Nummerierung_123 Ebene 1"/>
    <w:basedOn w:val="Standard"/>
    <w:rsid w:val="006822FD"/>
    <w:pPr>
      <w:numPr>
        <w:numId w:val="7"/>
      </w:numPr>
    </w:pPr>
  </w:style>
  <w:style w:type="paragraph" w:customStyle="1" w:styleId="Nummerierung123Ebene2">
    <w:name w:val="Nummerierung_123 Ebene 2"/>
    <w:basedOn w:val="Standard"/>
    <w:rsid w:val="006822FD"/>
    <w:pPr>
      <w:numPr>
        <w:ilvl w:val="1"/>
        <w:numId w:val="7"/>
      </w:numPr>
    </w:pPr>
  </w:style>
  <w:style w:type="paragraph" w:customStyle="1" w:styleId="Nummerierung123Ebene3">
    <w:name w:val="Nummerierung_123 Ebene 3"/>
    <w:basedOn w:val="Standard"/>
    <w:rsid w:val="006822FD"/>
    <w:pPr>
      <w:numPr>
        <w:ilvl w:val="2"/>
        <w:numId w:val="7"/>
      </w:numPr>
    </w:pPr>
  </w:style>
  <w:style w:type="paragraph" w:customStyle="1" w:styleId="Nummerierung123Ebene4">
    <w:name w:val="Nummerierung_123 Ebene 4"/>
    <w:basedOn w:val="Standard"/>
    <w:rsid w:val="006822FD"/>
    <w:pPr>
      <w:numPr>
        <w:ilvl w:val="3"/>
        <w:numId w:val="7"/>
      </w:numPr>
    </w:pPr>
  </w:style>
  <w:style w:type="character" w:styleId="Fett">
    <w:name w:val="Strong"/>
    <w:basedOn w:val="Absatz-Standardschriftart"/>
    <w:uiPriority w:val="22"/>
    <w:qFormat/>
    <w:rsid w:val="00EE6E93"/>
    <w:rPr>
      <w:b/>
      <w:bCs/>
    </w:rPr>
  </w:style>
  <w:style w:type="paragraph" w:customStyle="1" w:styleId="Nummerierung1aiEbene1">
    <w:name w:val="Nummerierung_1ai Ebene 1"/>
    <w:basedOn w:val="Standard"/>
    <w:rsid w:val="006822FD"/>
    <w:pPr>
      <w:numPr>
        <w:numId w:val="9"/>
      </w:numPr>
    </w:pPr>
  </w:style>
  <w:style w:type="paragraph" w:customStyle="1" w:styleId="Nummerierung1aiEbene2">
    <w:name w:val="Nummerierung_1ai Ebene 2"/>
    <w:basedOn w:val="Standard"/>
    <w:rsid w:val="006822FD"/>
    <w:pPr>
      <w:numPr>
        <w:ilvl w:val="1"/>
        <w:numId w:val="9"/>
      </w:numPr>
    </w:pPr>
  </w:style>
  <w:style w:type="paragraph" w:customStyle="1" w:styleId="Nummerierung1aiEbene3">
    <w:name w:val="Nummerierung_1ai Ebene 3"/>
    <w:basedOn w:val="Standard"/>
    <w:rsid w:val="006822FD"/>
    <w:pPr>
      <w:numPr>
        <w:ilvl w:val="2"/>
        <w:numId w:val="9"/>
      </w:numPr>
    </w:pPr>
  </w:style>
  <w:style w:type="numbering" w:customStyle="1" w:styleId="AufzhlungPunkt">
    <w:name w:val="Aufzählung Punkt"/>
    <w:uiPriority w:val="99"/>
    <w:rsid w:val="004C4FFE"/>
    <w:pPr>
      <w:numPr>
        <w:numId w:val="3"/>
      </w:numPr>
    </w:pPr>
  </w:style>
  <w:style w:type="numbering" w:customStyle="1" w:styleId="AufzhlungStrich">
    <w:name w:val="Aufzählung Strich"/>
    <w:uiPriority w:val="99"/>
    <w:rsid w:val="00A62D04"/>
    <w:pPr>
      <w:numPr>
        <w:numId w:val="4"/>
      </w:numPr>
    </w:pPr>
  </w:style>
  <w:style w:type="numbering" w:customStyle="1" w:styleId="Nummerierung123">
    <w:name w:val="Nummerierung 123"/>
    <w:uiPriority w:val="99"/>
    <w:rsid w:val="00A62D04"/>
    <w:pPr>
      <w:numPr>
        <w:numId w:val="6"/>
      </w:numPr>
    </w:pPr>
  </w:style>
  <w:style w:type="numbering" w:customStyle="1" w:styleId="Nummerierung1ai">
    <w:name w:val="Nummerierung_1ai"/>
    <w:uiPriority w:val="99"/>
    <w:rsid w:val="00914B6E"/>
    <w:pPr>
      <w:numPr>
        <w:numId w:val="8"/>
      </w:numPr>
    </w:pPr>
  </w:style>
  <w:style w:type="paragraph" w:styleId="Zitat">
    <w:name w:val="Quote"/>
    <w:basedOn w:val="Standard"/>
    <w:next w:val="Standard"/>
    <w:link w:val="ZitatZchn"/>
    <w:uiPriority w:val="29"/>
    <w:qFormat/>
    <w:rsid w:val="00EE6E93"/>
    <w:pPr>
      <w:spacing w:before="120"/>
      <w:ind w:left="720" w:right="720"/>
      <w:jc w:val="center"/>
    </w:pPr>
    <w:rPr>
      <w:i/>
      <w:iCs/>
    </w:rPr>
  </w:style>
  <w:style w:type="character" w:customStyle="1" w:styleId="ZitatZchn">
    <w:name w:val="Zitat Zchn"/>
    <w:basedOn w:val="Absatz-Standardschriftart"/>
    <w:link w:val="Zitat"/>
    <w:uiPriority w:val="29"/>
    <w:rsid w:val="00EE6E93"/>
    <w:rPr>
      <w:i/>
      <w:iCs/>
    </w:rPr>
  </w:style>
  <w:style w:type="paragraph" w:customStyle="1" w:styleId="Tabellenberschrift">
    <w:name w:val="Tabellenüberschrift"/>
    <w:basedOn w:val="Standard"/>
    <w:rsid w:val="005539BC"/>
    <w:pPr>
      <w:jc w:val="center"/>
    </w:pPr>
    <w:rPr>
      <w:b/>
      <w:i/>
    </w:rPr>
  </w:style>
  <w:style w:type="table" w:customStyle="1" w:styleId="BSITabelle">
    <w:name w:val="BSI Tabelle"/>
    <w:basedOn w:val="NormaleTabelle"/>
    <w:uiPriority w:val="99"/>
    <w:rsid w:val="00BF5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Pr>
    <w:trPr>
      <w:cantSplit/>
    </w:trPr>
    <w:tblStylePr w:type="firstRow">
      <w:pPr>
        <w:wordWrap/>
        <w:jc w:val="center"/>
      </w:pPr>
      <w:rPr>
        <w:b w:val="0"/>
        <w:i w:val="0"/>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Tabelleninhalt">
    <w:name w:val="Tabelleninhalt"/>
    <w:basedOn w:val="Standard"/>
    <w:rsid w:val="00BF58B2"/>
  </w:style>
  <w:style w:type="paragraph" w:customStyle="1" w:styleId="Standardhngend">
    <w:name w:val="Standard hängend"/>
    <w:basedOn w:val="Standard"/>
    <w:rsid w:val="00865CDF"/>
    <w:pPr>
      <w:tabs>
        <w:tab w:val="left" w:pos="851"/>
      </w:tabs>
      <w:ind w:left="851" w:hanging="851"/>
    </w:pPr>
  </w:style>
  <w:style w:type="paragraph" w:customStyle="1" w:styleId="StandardohneAbstand">
    <w:name w:val="Standard ohne Abstand"/>
    <w:basedOn w:val="Standard"/>
    <w:rsid w:val="00DE29BA"/>
  </w:style>
  <w:style w:type="paragraph" w:styleId="Kopfzeile">
    <w:name w:val="header"/>
    <w:basedOn w:val="Standard"/>
    <w:link w:val="KopfzeileZchn"/>
    <w:autoRedefine/>
    <w:uiPriority w:val="99"/>
    <w:rsid w:val="006822FD"/>
    <w:pPr>
      <w:pBdr>
        <w:bottom w:val="single" w:sz="4" w:space="1" w:color="auto"/>
      </w:pBdr>
      <w:tabs>
        <w:tab w:val="center" w:pos="4536"/>
        <w:tab w:val="right" w:pos="9072"/>
      </w:tabs>
      <w:jc w:val="right"/>
    </w:pPr>
    <w:rPr>
      <w:sz w:val="16"/>
    </w:rPr>
  </w:style>
  <w:style w:type="character" w:customStyle="1" w:styleId="KopfzeileZchn">
    <w:name w:val="Kopfzeile Zchn"/>
    <w:basedOn w:val="Absatz-Standardschriftart"/>
    <w:link w:val="Kopfzeile"/>
    <w:uiPriority w:val="99"/>
    <w:rsid w:val="006822FD"/>
    <w:rPr>
      <w:sz w:val="16"/>
    </w:rPr>
  </w:style>
  <w:style w:type="paragraph" w:customStyle="1" w:styleId="ImpressumZeile1">
    <w:name w:val="Impressum Zeile1"/>
    <w:basedOn w:val="Standard"/>
    <w:rsid w:val="006822FD"/>
    <w:pPr>
      <w:spacing w:before="10000"/>
    </w:pPr>
  </w:style>
  <w:style w:type="paragraph" w:styleId="Beschriftung">
    <w:name w:val="caption"/>
    <w:aliases w:val="Tabellenbeschriftung"/>
    <w:basedOn w:val="Standard"/>
    <w:next w:val="Standard"/>
    <w:link w:val="BeschriftungZchn"/>
    <w:uiPriority w:val="35"/>
    <w:unhideWhenUsed/>
    <w:qFormat/>
    <w:rsid w:val="00EE6E93"/>
    <w:rPr>
      <w:b/>
      <w:bCs/>
      <w:smallCaps/>
      <w:color w:val="4472C4" w:themeColor="accent1"/>
      <w:spacing w:val="6"/>
    </w:rPr>
  </w:style>
  <w:style w:type="paragraph" w:customStyle="1" w:styleId="Kopfzeileli">
    <w:name w:val="Kopfzeile li"/>
    <w:basedOn w:val="Kopfzeile"/>
    <w:rsid w:val="006822FD"/>
    <w:pPr>
      <w:jc w:val="left"/>
    </w:pPr>
  </w:style>
  <w:style w:type="paragraph" w:customStyle="1" w:styleId="Kopfzeilere">
    <w:name w:val="Kopfzeile re"/>
    <w:basedOn w:val="Kopfzeileli"/>
    <w:rsid w:val="0026388C"/>
    <w:pPr>
      <w:jc w:val="right"/>
    </w:pPr>
  </w:style>
  <w:style w:type="paragraph" w:styleId="Verzeichnis1">
    <w:name w:val="toc 1"/>
    <w:basedOn w:val="Standard"/>
    <w:next w:val="Standard"/>
    <w:autoRedefine/>
    <w:uiPriority w:val="39"/>
    <w:rsid w:val="00FE1A02"/>
    <w:pPr>
      <w:tabs>
        <w:tab w:val="left" w:pos="420"/>
        <w:tab w:val="right" w:leader="dot" w:pos="9628"/>
      </w:tabs>
      <w:spacing w:after="100"/>
    </w:pPr>
  </w:style>
  <w:style w:type="paragraph" w:styleId="Verzeichnis2">
    <w:name w:val="toc 2"/>
    <w:basedOn w:val="Standard"/>
    <w:next w:val="Standard"/>
    <w:autoRedefine/>
    <w:uiPriority w:val="39"/>
    <w:rsid w:val="00C874B8"/>
    <w:pPr>
      <w:tabs>
        <w:tab w:val="left" w:pos="880"/>
        <w:tab w:val="right" w:leader="dot" w:pos="9628"/>
      </w:tabs>
      <w:spacing w:after="100"/>
      <w:ind w:left="210"/>
    </w:pPr>
  </w:style>
  <w:style w:type="paragraph" w:styleId="Verzeichnis3">
    <w:name w:val="toc 3"/>
    <w:basedOn w:val="Standard"/>
    <w:next w:val="Standard"/>
    <w:autoRedefine/>
    <w:uiPriority w:val="39"/>
    <w:rsid w:val="00AB1853"/>
    <w:pPr>
      <w:spacing w:after="100"/>
      <w:ind w:left="420"/>
    </w:pPr>
  </w:style>
  <w:style w:type="character" w:styleId="Hyperlink">
    <w:name w:val="Hyperlink"/>
    <w:basedOn w:val="Absatz-Standardschriftart"/>
    <w:uiPriority w:val="99"/>
    <w:unhideWhenUsed/>
    <w:rsid w:val="00AB1853"/>
    <w:rPr>
      <w:color w:val="0563C1" w:themeColor="hyperlink"/>
      <w:u w:val="single"/>
    </w:rPr>
  </w:style>
  <w:style w:type="paragraph" w:customStyle="1" w:styleId="berschriftVerzeichnis">
    <w:name w:val="Überschrift Verzeichnis"/>
    <w:basedOn w:val="berschrift1ohneNr"/>
    <w:rsid w:val="006849CE"/>
    <w:pPr>
      <w:outlineLvl w:val="0"/>
    </w:pPr>
  </w:style>
  <w:style w:type="paragraph" w:customStyle="1" w:styleId="AbstandImpressum">
    <w:name w:val="Abstand Impressum"/>
    <w:basedOn w:val="Standard"/>
    <w:rsid w:val="006822FD"/>
    <w:pPr>
      <w:spacing w:after="9200"/>
    </w:pPr>
  </w:style>
  <w:style w:type="paragraph" w:customStyle="1" w:styleId="Abschnittswechsel">
    <w:name w:val="Abschnittswechsel"/>
    <w:basedOn w:val="Standard"/>
    <w:rsid w:val="006822FD"/>
    <w:rPr>
      <w:sz w:val="16"/>
    </w:rPr>
  </w:style>
  <w:style w:type="paragraph" w:customStyle="1" w:styleId="ZitatBlock">
    <w:name w:val="Zitat Block"/>
    <w:basedOn w:val="Zitat"/>
    <w:rsid w:val="006D59B5"/>
    <w:pPr>
      <w:ind w:left="851" w:right="851"/>
    </w:pPr>
  </w:style>
  <w:style w:type="paragraph" w:styleId="Literaturverzeichnis">
    <w:name w:val="Bibliography"/>
    <w:basedOn w:val="Standard"/>
    <w:next w:val="Standard"/>
    <w:uiPriority w:val="37"/>
    <w:rsid w:val="00192F83"/>
  </w:style>
  <w:style w:type="paragraph" w:styleId="Funotentext">
    <w:name w:val="footnote text"/>
    <w:basedOn w:val="Standard"/>
    <w:link w:val="FunotentextZchn"/>
    <w:rsid w:val="00122623"/>
    <w:pPr>
      <w:tabs>
        <w:tab w:val="left" w:pos="340"/>
      </w:tabs>
      <w:ind w:left="340" w:hanging="340"/>
    </w:pPr>
    <w:rPr>
      <w:szCs w:val="20"/>
    </w:rPr>
  </w:style>
  <w:style w:type="character" w:customStyle="1" w:styleId="FunotentextZchn">
    <w:name w:val="Fußnotentext Zchn"/>
    <w:basedOn w:val="Absatz-Standardschriftart"/>
    <w:link w:val="Funotentext"/>
    <w:rsid w:val="00122623"/>
    <w:rPr>
      <w:rFonts w:ascii="BundesSerif Regular" w:hAnsi="BundesSerif Regular"/>
      <w:sz w:val="21"/>
      <w:szCs w:val="20"/>
    </w:rPr>
  </w:style>
  <w:style w:type="character" w:styleId="Funotenzeichen">
    <w:name w:val="footnote reference"/>
    <w:basedOn w:val="Absatz-Standardschriftart"/>
    <w:rsid w:val="008D4B3F"/>
    <w:rPr>
      <w:vertAlign w:val="superscript"/>
    </w:rPr>
  </w:style>
  <w:style w:type="paragraph" w:customStyle="1" w:styleId="StandardGrafik">
    <w:name w:val="Standard Grafik"/>
    <w:basedOn w:val="Standard"/>
    <w:rsid w:val="00C22C9E"/>
  </w:style>
  <w:style w:type="table" w:customStyle="1" w:styleId="TabellemithellemGitternetz2">
    <w:name w:val="Tabelle mit hellem Gitternetz2"/>
    <w:basedOn w:val="NormaleTabelle"/>
    <w:next w:val="TabellemithellemGitternetz"/>
    <w:uiPriority w:val="40"/>
    <w:rsid w:val="00F74D17"/>
    <w:pPr>
      <w:jc w:val="both"/>
    </w:pPr>
    <w:rPr>
      <w:rFonts w:ascii="BundesSerif Office" w:hAnsi="BundesSerif Office" w:cs="Times New Roman"/>
    </w:rPr>
    <w:tblPr>
      <w:tblBorders>
        <w:top w:val="single" w:sz="4" w:space="0" w:color="05597B"/>
        <w:left w:val="single" w:sz="4" w:space="0" w:color="05597B"/>
        <w:bottom w:val="single" w:sz="4" w:space="0" w:color="05597B"/>
        <w:right w:val="single" w:sz="4" w:space="0" w:color="05597B"/>
        <w:insideH w:val="single" w:sz="4" w:space="0" w:color="05597B"/>
        <w:insideV w:val="single" w:sz="4" w:space="0" w:color="05597B"/>
      </w:tblBorders>
    </w:tblPr>
  </w:style>
  <w:style w:type="table" w:styleId="TabellemithellemGitternetz">
    <w:name w:val="Grid Table Light"/>
    <w:basedOn w:val="NormaleTabelle"/>
    <w:uiPriority w:val="40"/>
    <w:rsid w:val="00F74D1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mmentarzeichen">
    <w:name w:val="annotation reference"/>
    <w:basedOn w:val="Absatz-Standardschriftart"/>
    <w:uiPriority w:val="99"/>
    <w:semiHidden/>
    <w:rsid w:val="00920597"/>
    <w:rPr>
      <w:sz w:val="16"/>
      <w:szCs w:val="16"/>
    </w:rPr>
  </w:style>
  <w:style w:type="paragraph" w:styleId="Kommentartext">
    <w:name w:val="annotation text"/>
    <w:basedOn w:val="Standard"/>
    <w:link w:val="KommentartextZchn"/>
    <w:uiPriority w:val="99"/>
    <w:semiHidden/>
    <w:rsid w:val="00920597"/>
    <w:rPr>
      <w:sz w:val="20"/>
      <w:szCs w:val="20"/>
    </w:rPr>
  </w:style>
  <w:style w:type="character" w:customStyle="1" w:styleId="KommentartextZchn">
    <w:name w:val="Kommentartext Zchn"/>
    <w:basedOn w:val="Absatz-Standardschriftart"/>
    <w:link w:val="Kommentartext"/>
    <w:uiPriority w:val="99"/>
    <w:semiHidden/>
    <w:rsid w:val="00920597"/>
    <w:rPr>
      <w:rFonts w:ascii="BundesSerif Regular" w:hAnsi="BundesSerif Regular"/>
      <w:sz w:val="20"/>
      <w:szCs w:val="20"/>
    </w:rPr>
  </w:style>
  <w:style w:type="paragraph" w:styleId="Kommentarthema">
    <w:name w:val="annotation subject"/>
    <w:basedOn w:val="Kommentartext"/>
    <w:next w:val="Kommentartext"/>
    <w:link w:val="KommentarthemaZchn"/>
    <w:uiPriority w:val="99"/>
    <w:semiHidden/>
    <w:rsid w:val="00920597"/>
    <w:rPr>
      <w:b/>
      <w:bCs/>
    </w:rPr>
  </w:style>
  <w:style w:type="character" w:customStyle="1" w:styleId="KommentarthemaZchn">
    <w:name w:val="Kommentarthema Zchn"/>
    <w:basedOn w:val="KommentartextZchn"/>
    <w:link w:val="Kommentarthema"/>
    <w:uiPriority w:val="99"/>
    <w:semiHidden/>
    <w:rsid w:val="00920597"/>
    <w:rPr>
      <w:rFonts w:ascii="BundesSerif Regular" w:hAnsi="BundesSerif Regular"/>
      <w:b/>
      <w:bCs/>
      <w:sz w:val="20"/>
      <w:szCs w:val="20"/>
    </w:rPr>
  </w:style>
  <w:style w:type="paragraph" w:styleId="Sprechblasentext">
    <w:name w:val="Balloon Text"/>
    <w:basedOn w:val="Standard"/>
    <w:link w:val="SprechblasentextZchn"/>
    <w:uiPriority w:val="99"/>
    <w:semiHidden/>
    <w:unhideWhenUsed/>
    <w:rsid w:val="0092059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20597"/>
    <w:rPr>
      <w:rFonts w:ascii="Segoe UI" w:hAnsi="Segoe UI" w:cs="Segoe UI"/>
      <w:sz w:val="18"/>
      <w:szCs w:val="18"/>
    </w:rPr>
  </w:style>
  <w:style w:type="paragraph" w:styleId="Listenabsatz">
    <w:name w:val="List Paragraph"/>
    <w:basedOn w:val="Standard"/>
    <w:link w:val="ListenabsatzZchn"/>
    <w:uiPriority w:val="34"/>
    <w:qFormat/>
    <w:rsid w:val="006822FD"/>
    <w:pPr>
      <w:ind w:left="720"/>
      <w:contextualSpacing/>
    </w:pPr>
  </w:style>
  <w:style w:type="character" w:customStyle="1" w:styleId="ListenabsatzZchn">
    <w:name w:val="Listenabsatz Zchn"/>
    <w:basedOn w:val="Absatz-Standardschriftart"/>
    <w:link w:val="Listenabsatz"/>
    <w:uiPriority w:val="34"/>
    <w:rsid w:val="006822FD"/>
  </w:style>
  <w:style w:type="paragraph" w:styleId="StandardWeb">
    <w:name w:val="Normal (Web)"/>
    <w:basedOn w:val="Standard"/>
    <w:unhideWhenUsed/>
    <w:rsid w:val="006822FD"/>
    <w:pPr>
      <w:suppressAutoHyphens/>
      <w:spacing w:before="119"/>
    </w:pPr>
    <w:rPr>
      <w:rFonts w:eastAsia="Andale Sans UI" w:cs="Times New Roman"/>
      <w:kern w:val="2"/>
      <w:sz w:val="24"/>
      <w:szCs w:val="24"/>
      <w:lang w:eastAsia="de-DE"/>
    </w:rPr>
  </w:style>
  <w:style w:type="paragraph" w:customStyle="1" w:styleId="TabellenInhalt0">
    <w:name w:val="Tabellen Inhalt"/>
    <w:basedOn w:val="Standard"/>
    <w:rsid w:val="006822FD"/>
    <w:pPr>
      <w:suppressLineNumbers/>
      <w:suppressAutoHyphens/>
      <w:spacing w:before="57" w:after="57"/>
    </w:pPr>
    <w:rPr>
      <w:rFonts w:eastAsia="Andale Sans UI" w:cs="Times New Roman"/>
      <w:kern w:val="2"/>
      <w:sz w:val="24"/>
      <w:szCs w:val="24"/>
      <w:lang w:eastAsia="de-DE"/>
    </w:rPr>
  </w:style>
  <w:style w:type="character" w:customStyle="1" w:styleId="BeschriftungZchn">
    <w:name w:val="Beschriftung Zchn"/>
    <w:aliases w:val="Tabellenbeschriftung Zchn"/>
    <w:basedOn w:val="Absatz-Standardschriftart"/>
    <w:link w:val="Beschriftung"/>
    <w:uiPriority w:val="35"/>
    <w:rsid w:val="001A2D86"/>
    <w:rPr>
      <w:b/>
      <w:bCs/>
      <w:smallCaps/>
      <w:color w:val="4472C4" w:themeColor="accent1"/>
      <w:spacing w:val="6"/>
    </w:rPr>
  </w:style>
  <w:style w:type="paragraph" w:customStyle="1" w:styleId="Aufzhlung1">
    <w:name w:val="Aufzählung 1"/>
    <w:basedOn w:val="Listenabsatz"/>
    <w:link w:val="Aufzhlung1Zchn"/>
    <w:rsid w:val="008E43C5"/>
    <w:pPr>
      <w:autoSpaceDE w:val="0"/>
      <w:autoSpaceDN w:val="0"/>
      <w:adjustRightInd w:val="0"/>
      <w:spacing w:line="260" w:lineRule="atLeast"/>
      <w:ind w:left="0"/>
      <w:contextualSpacing w:val="0"/>
    </w:pPr>
    <w:rPr>
      <w:rFonts w:eastAsia="Arial Unicode MS" w:cs="Arial"/>
      <w:sz w:val="20"/>
      <w:szCs w:val="24"/>
      <w:lang w:eastAsia="de-DE"/>
    </w:rPr>
  </w:style>
  <w:style w:type="character" w:customStyle="1" w:styleId="Aufzhlung1Zchn">
    <w:name w:val="Aufzählung 1 Zchn"/>
    <w:basedOn w:val="Absatz-Standardschriftart"/>
    <w:link w:val="Aufzhlung1"/>
    <w:rsid w:val="008E43C5"/>
    <w:rPr>
      <w:rFonts w:eastAsia="Arial Unicode MS"/>
      <w:sz w:val="20"/>
      <w:szCs w:val="24"/>
      <w:lang w:eastAsia="de-DE"/>
    </w:rPr>
  </w:style>
  <w:style w:type="numbering" w:customStyle="1" w:styleId="FormatvorlageAufgezhltSymbolSymbolKursivAkzent1Links0cm">
    <w:name w:val="Formatvorlage Aufgezählt Symbol (Symbol) Kursiv Akzent 1 Links:  0 cm ..."/>
    <w:basedOn w:val="KeineListe"/>
    <w:rsid w:val="006822FD"/>
    <w:pPr>
      <w:numPr>
        <w:numId w:val="10"/>
      </w:numPr>
    </w:pPr>
  </w:style>
  <w:style w:type="character" w:customStyle="1" w:styleId="FormatvorlageLateinArialFettAkzent1">
    <w:name w:val="Formatvorlage (Latein) Arial Fett Akzent 1"/>
    <w:basedOn w:val="Absatz-Standardschriftart"/>
    <w:rsid w:val="006822FD"/>
    <w:rPr>
      <w:rFonts w:ascii="Arial" w:hAnsi="Arial"/>
      <w:b/>
      <w:bCs/>
      <w:color w:val="4472C4" w:themeColor="accent1"/>
    </w:rPr>
  </w:style>
  <w:style w:type="numbering" w:customStyle="1" w:styleId="FormatvorlageAufgezhltSymbolSymbolKursivAkzent1Links0cm1">
    <w:name w:val="Formatvorlage Aufgezählt Symbol (Symbol) Kursiv Akzent 1 Links:  0 cm ...1"/>
    <w:basedOn w:val="KeineListe"/>
    <w:rsid w:val="006822FD"/>
    <w:pPr>
      <w:numPr>
        <w:numId w:val="11"/>
      </w:numPr>
    </w:pPr>
  </w:style>
  <w:style w:type="paragraph" w:styleId="berarbeitung">
    <w:name w:val="Revision"/>
    <w:hidden/>
    <w:uiPriority w:val="99"/>
    <w:semiHidden/>
    <w:rsid w:val="00A71AA1"/>
    <w:rPr>
      <w:sz w:val="21"/>
    </w:rPr>
  </w:style>
  <w:style w:type="character" w:customStyle="1" w:styleId="AAAUTitelZchn">
    <w:name w:val="AA/AU Titel Zchn"/>
    <w:basedOn w:val="Absatz-Standardschriftart"/>
    <w:link w:val="AAAUTitel"/>
    <w:locked/>
    <w:rsid w:val="000D3EEF"/>
    <w:rPr>
      <w:b/>
      <w:sz w:val="32"/>
      <w:szCs w:val="32"/>
    </w:rPr>
  </w:style>
  <w:style w:type="paragraph" w:customStyle="1" w:styleId="AAAUTitel">
    <w:name w:val="AA/AU Titel"/>
    <w:basedOn w:val="Standard"/>
    <w:link w:val="AAAUTitelZchn"/>
    <w:qFormat/>
    <w:rsid w:val="000D3EEF"/>
    <w:pPr>
      <w:spacing w:after="360" w:line="276" w:lineRule="auto"/>
      <w:jc w:val="center"/>
    </w:pPr>
    <w:rPr>
      <w:b/>
      <w:sz w:val="32"/>
      <w:szCs w:val="32"/>
    </w:rPr>
  </w:style>
  <w:style w:type="paragraph" w:customStyle="1" w:styleId="TableContents">
    <w:name w:val="Table Contents"/>
    <w:basedOn w:val="Standard"/>
    <w:rsid w:val="00EC0F84"/>
    <w:pPr>
      <w:widowControl w:val="0"/>
      <w:suppressAutoHyphens/>
      <w:spacing w:before="57" w:after="57"/>
    </w:pPr>
    <w:rPr>
      <w:rFonts w:ascii="Times New Roman" w:eastAsia="Andale Sans UI" w:hAnsi="Times New Roman" w:cs="Tahoma"/>
      <w:kern w:val="16"/>
      <w:sz w:val="24"/>
      <w:szCs w:val="24"/>
      <w:lang w:eastAsia="de-DE"/>
    </w:rPr>
  </w:style>
  <w:style w:type="paragraph" w:customStyle="1" w:styleId="Arial10ptohneAbstand">
    <w:name w:val="Arial 10 pt ohne Abstand"/>
    <w:basedOn w:val="Standard"/>
    <w:link w:val="Arial10ptohneAbstandZchn"/>
    <w:qFormat/>
    <w:rsid w:val="00EC0F84"/>
    <w:pPr>
      <w:spacing w:line="320" w:lineRule="exact"/>
    </w:pPr>
    <w:rPr>
      <w:sz w:val="20"/>
    </w:rPr>
  </w:style>
  <w:style w:type="character" w:customStyle="1" w:styleId="Arial10ptohneAbstandZchn">
    <w:name w:val="Arial 10 pt ohne Abstand Zchn"/>
    <w:basedOn w:val="Absatz-Standardschriftart"/>
    <w:link w:val="Arial10ptohneAbstand"/>
    <w:rsid w:val="00EC0F84"/>
    <w:rPr>
      <w:rFonts w:cstheme="minorBidi"/>
      <w:sz w:val="20"/>
    </w:rPr>
  </w:style>
  <w:style w:type="paragraph" w:customStyle="1" w:styleId="Listeunnummeriert">
    <w:name w:val="Liste unnummeriert"/>
    <w:uiPriority w:val="99"/>
    <w:rsid w:val="00E61DFF"/>
    <w:pPr>
      <w:numPr>
        <w:numId w:val="14"/>
      </w:numPr>
      <w:spacing w:before="60" w:after="60" w:line="280" w:lineRule="atLeast"/>
      <w:jc w:val="both"/>
    </w:pPr>
    <w:rPr>
      <w:rFonts w:ascii="Times New Roman" w:eastAsia="Times New Roman" w:hAnsi="Times New Roman" w:cs="Times New Roman"/>
      <w:szCs w:val="24"/>
      <w:lang w:eastAsia="de-DE"/>
    </w:rPr>
  </w:style>
  <w:style w:type="paragraph" w:customStyle="1" w:styleId="Listeunter">
    <w:name w:val="Liste unter"/>
    <w:basedOn w:val="Standard"/>
    <w:rsid w:val="00791793"/>
    <w:pPr>
      <w:numPr>
        <w:numId w:val="18"/>
      </w:numPr>
      <w:tabs>
        <w:tab w:val="left" w:pos="357"/>
      </w:tabs>
      <w:spacing w:before="60" w:after="60" w:line="280" w:lineRule="exact"/>
      <w:ind w:left="584" w:hanging="227"/>
      <w:jc w:val="both"/>
    </w:pPr>
    <w:rPr>
      <w:rFonts w:ascii="Times New Roman" w:eastAsia="Times New Roman" w:hAnsi="Times New Roman" w:cs="Times New Roman"/>
      <w:szCs w:val="20"/>
      <w:lang w:eastAsia="de-DE"/>
    </w:rPr>
  </w:style>
  <w:style w:type="paragraph" w:customStyle="1" w:styleId="Spitzmarke">
    <w:name w:val="Spitzmarke"/>
    <w:basedOn w:val="Standard"/>
    <w:qFormat/>
    <w:rsid w:val="00791793"/>
    <w:pPr>
      <w:tabs>
        <w:tab w:val="left" w:pos="357"/>
      </w:tabs>
      <w:spacing w:before="120" w:after="120" w:line="270" w:lineRule="atLeast"/>
      <w:jc w:val="both"/>
    </w:pPr>
    <w:rPr>
      <w:rFonts w:ascii="Times New Roman" w:eastAsia="Times New Roman" w:hAnsi="Times New Roman" w:cs="Times New Roman"/>
      <w:b/>
      <w:bCs/>
    </w:rPr>
  </w:style>
  <w:style w:type="paragraph" w:styleId="Untertitel">
    <w:name w:val="Subtitle"/>
    <w:basedOn w:val="Standard"/>
    <w:next w:val="Standard"/>
    <w:link w:val="UntertitelZchn"/>
    <w:uiPriority w:val="11"/>
    <w:qFormat/>
    <w:rsid w:val="00EE6E93"/>
    <w:pPr>
      <w:numPr>
        <w:ilvl w:val="1"/>
      </w:numPr>
    </w:pPr>
    <w:rPr>
      <w:rFonts w:asciiTheme="majorHAnsi" w:eastAsiaTheme="majorEastAsia" w:hAnsiTheme="majorHAnsi" w:cstheme="majorBidi"/>
    </w:rPr>
  </w:style>
  <w:style w:type="character" w:customStyle="1" w:styleId="UntertitelZchn">
    <w:name w:val="Untertitel Zchn"/>
    <w:basedOn w:val="Absatz-Standardschriftart"/>
    <w:link w:val="Untertitel"/>
    <w:uiPriority w:val="11"/>
    <w:rsid w:val="00EE6E93"/>
    <w:rPr>
      <w:rFonts w:asciiTheme="majorHAnsi" w:eastAsiaTheme="majorEastAsia" w:hAnsiTheme="majorHAnsi" w:cstheme="majorBidi"/>
    </w:rPr>
  </w:style>
  <w:style w:type="character" w:styleId="Hervorhebung">
    <w:name w:val="Emphasis"/>
    <w:basedOn w:val="Absatz-Standardschriftart"/>
    <w:uiPriority w:val="20"/>
    <w:qFormat/>
    <w:rsid w:val="00EE6E93"/>
    <w:rPr>
      <w:i/>
      <w:iCs/>
    </w:rPr>
  </w:style>
  <w:style w:type="paragraph" w:styleId="KeinLeerraum">
    <w:name w:val="No Spacing"/>
    <w:uiPriority w:val="1"/>
    <w:qFormat/>
    <w:rsid w:val="00EE6E93"/>
  </w:style>
  <w:style w:type="paragraph" w:styleId="IntensivesZitat">
    <w:name w:val="Intense Quote"/>
    <w:basedOn w:val="Standard"/>
    <w:next w:val="Standard"/>
    <w:link w:val="IntensivesZitatZchn"/>
    <w:uiPriority w:val="30"/>
    <w:qFormat/>
    <w:rsid w:val="00EE6E93"/>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ivesZitatZchn">
    <w:name w:val="Intensives Zitat Zchn"/>
    <w:basedOn w:val="Absatz-Standardschriftart"/>
    <w:link w:val="IntensivesZitat"/>
    <w:uiPriority w:val="30"/>
    <w:rsid w:val="00EE6E93"/>
    <w:rPr>
      <w:rFonts w:asciiTheme="majorHAnsi" w:eastAsiaTheme="majorEastAsia" w:hAnsiTheme="majorHAnsi" w:cstheme="majorBidi"/>
      <w:color w:val="4472C4" w:themeColor="accent1"/>
      <w:sz w:val="24"/>
      <w:szCs w:val="24"/>
    </w:rPr>
  </w:style>
  <w:style w:type="character" w:styleId="SchwacheHervorhebung">
    <w:name w:val="Subtle Emphasis"/>
    <w:basedOn w:val="Absatz-Standardschriftart"/>
    <w:uiPriority w:val="19"/>
    <w:qFormat/>
    <w:rsid w:val="00EE6E93"/>
    <w:rPr>
      <w:i/>
      <w:iCs/>
      <w:color w:val="404040" w:themeColor="text1" w:themeTint="BF"/>
    </w:rPr>
  </w:style>
  <w:style w:type="character" w:styleId="IntensiveHervorhebung">
    <w:name w:val="Intense Emphasis"/>
    <w:basedOn w:val="Absatz-Standardschriftart"/>
    <w:uiPriority w:val="21"/>
    <w:qFormat/>
    <w:rsid w:val="00EE6E93"/>
    <w:rPr>
      <w:b w:val="0"/>
      <w:bCs w:val="0"/>
      <w:i/>
      <w:iCs/>
      <w:color w:val="4472C4" w:themeColor="accent1"/>
    </w:rPr>
  </w:style>
  <w:style w:type="character" w:styleId="SchwacherVerweis">
    <w:name w:val="Subtle Reference"/>
    <w:basedOn w:val="Absatz-Standardschriftart"/>
    <w:uiPriority w:val="31"/>
    <w:qFormat/>
    <w:rsid w:val="00EE6E93"/>
    <w:rPr>
      <w:smallCaps/>
      <w:color w:val="404040" w:themeColor="text1" w:themeTint="BF"/>
      <w:u w:val="single" w:color="7F7F7F" w:themeColor="text1" w:themeTint="80"/>
    </w:rPr>
  </w:style>
  <w:style w:type="character" w:styleId="IntensiverVerweis">
    <w:name w:val="Intense Reference"/>
    <w:basedOn w:val="Absatz-Standardschriftart"/>
    <w:uiPriority w:val="32"/>
    <w:qFormat/>
    <w:rsid w:val="00EE6E93"/>
    <w:rPr>
      <w:b/>
      <w:bCs/>
      <w:smallCaps/>
      <w:color w:val="4472C4" w:themeColor="accent1"/>
      <w:spacing w:val="5"/>
      <w:u w:val="single"/>
    </w:rPr>
  </w:style>
  <w:style w:type="character" w:styleId="Buchtitel">
    <w:name w:val="Book Title"/>
    <w:basedOn w:val="Absatz-Standardschriftart"/>
    <w:uiPriority w:val="33"/>
    <w:qFormat/>
    <w:rsid w:val="00EE6E93"/>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850">
      <w:bodyDiv w:val="1"/>
      <w:marLeft w:val="0"/>
      <w:marRight w:val="0"/>
      <w:marTop w:val="0"/>
      <w:marBottom w:val="0"/>
      <w:divBdr>
        <w:top w:val="none" w:sz="0" w:space="0" w:color="auto"/>
        <w:left w:val="none" w:sz="0" w:space="0" w:color="auto"/>
        <w:bottom w:val="none" w:sz="0" w:space="0" w:color="auto"/>
        <w:right w:val="none" w:sz="0" w:space="0" w:color="auto"/>
      </w:divBdr>
    </w:div>
    <w:div w:id="24064327">
      <w:bodyDiv w:val="1"/>
      <w:marLeft w:val="0"/>
      <w:marRight w:val="0"/>
      <w:marTop w:val="0"/>
      <w:marBottom w:val="0"/>
      <w:divBdr>
        <w:top w:val="none" w:sz="0" w:space="0" w:color="auto"/>
        <w:left w:val="none" w:sz="0" w:space="0" w:color="auto"/>
        <w:bottom w:val="none" w:sz="0" w:space="0" w:color="auto"/>
        <w:right w:val="none" w:sz="0" w:space="0" w:color="auto"/>
      </w:divBdr>
    </w:div>
    <w:div w:id="28142318">
      <w:bodyDiv w:val="1"/>
      <w:marLeft w:val="0"/>
      <w:marRight w:val="0"/>
      <w:marTop w:val="0"/>
      <w:marBottom w:val="0"/>
      <w:divBdr>
        <w:top w:val="none" w:sz="0" w:space="0" w:color="auto"/>
        <w:left w:val="none" w:sz="0" w:space="0" w:color="auto"/>
        <w:bottom w:val="none" w:sz="0" w:space="0" w:color="auto"/>
        <w:right w:val="none" w:sz="0" w:space="0" w:color="auto"/>
      </w:divBdr>
    </w:div>
    <w:div w:id="52773909">
      <w:bodyDiv w:val="1"/>
      <w:marLeft w:val="0"/>
      <w:marRight w:val="0"/>
      <w:marTop w:val="0"/>
      <w:marBottom w:val="0"/>
      <w:divBdr>
        <w:top w:val="none" w:sz="0" w:space="0" w:color="auto"/>
        <w:left w:val="none" w:sz="0" w:space="0" w:color="auto"/>
        <w:bottom w:val="none" w:sz="0" w:space="0" w:color="auto"/>
        <w:right w:val="none" w:sz="0" w:space="0" w:color="auto"/>
      </w:divBdr>
    </w:div>
    <w:div w:id="75519389">
      <w:bodyDiv w:val="1"/>
      <w:marLeft w:val="0"/>
      <w:marRight w:val="0"/>
      <w:marTop w:val="0"/>
      <w:marBottom w:val="0"/>
      <w:divBdr>
        <w:top w:val="none" w:sz="0" w:space="0" w:color="auto"/>
        <w:left w:val="none" w:sz="0" w:space="0" w:color="auto"/>
        <w:bottom w:val="none" w:sz="0" w:space="0" w:color="auto"/>
        <w:right w:val="none" w:sz="0" w:space="0" w:color="auto"/>
      </w:divBdr>
    </w:div>
    <w:div w:id="93214000">
      <w:bodyDiv w:val="1"/>
      <w:marLeft w:val="0"/>
      <w:marRight w:val="0"/>
      <w:marTop w:val="0"/>
      <w:marBottom w:val="0"/>
      <w:divBdr>
        <w:top w:val="none" w:sz="0" w:space="0" w:color="auto"/>
        <w:left w:val="none" w:sz="0" w:space="0" w:color="auto"/>
        <w:bottom w:val="none" w:sz="0" w:space="0" w:color="auto"/>
        <w:right w:val="none" w:sz="0" w:space="0" w:color="auto"/>
      </w:divBdr>
    </w:div>
    <w:div w:id="98916850">
      <w:bodyDiv w:val="1"/>
      <w:marLeft w:val="0"/>
      <w:marRight w:val="0"/>
      <w:marTop w:val="0"/>
      <w:marBottom w:val="0"/>
      <w:divBdr>
        <w:top w:val="none" w:sz="0" w:space="0" w:color="auto"/>
        <w:left w:val="none" w:sz="0" w:space="0" w:color="auto"/>
        <w:bottom w:val="none" w:sz="0" w:space="0" w:color="auto"/>
        <w:right w:val="none" w:sz="0" w:space="0" w:color="auto"/>
      </w:divBdr>
    </w:div>
    <w:div w:id="123235278">
      <w:bodyDiv w:val="1"/>
      <w:marLeft w:val="0"/>
      <w:marRight w:val="0"/>
      <w:marTop w:val="0"/>
      <w:marBottom w:val="0"/>
      <w:divBdr>
        <w:top w:val="none" w:sz="0" w:space="0" w:color="auto"/>
        <w:left w:val="none" w:sz="0" w:space="0" w:color="auto"/>
        <w:bottom w:val="none" w:sz="0" w:space="0" w:color="auto"/>
        <w:right w:val="none" w:sz="0" w:space="0" w:color="auto"/>
      </w:divBdr>
    </w:div>
    <w:div w:id="127167262">
      <w:bodyDiv w:val="1"/>
      <w:marLeft w:val="0"/>
      <w:marRight w:val="0"/>
      <w:marTop w:val="0"/>
      <w:marBottom w:val="0"/>
      <w:divBdr>
        <w:top w:val="none" w:sz="0" w:space="0" w:color="auto"/>
        <w:left w:val="none" w:sz="0" w:space="0" w:color="auto"/>
        <w:bottom w:val="none" w:sz="0" w:space="0" w:color="auto"/>
        <w:right w:val="none" w:sz="0" w:space="0" w:color="auto"/>
      </w:divBdr>
    </w:div>
    <w:div w:id="132141292">
      <w:bodyDiv w:val="1"/>
      <w:marLeft w:val="0"/>
      <w:marRight w:val="0"/>
      <w:marTop w:val="0"/>
      <w:marBottom w:val="0"/>
      <w:divBdr>
        <w:top w:val="none" w:sz="0" w:space="0" w:color="auto"/>
        <w:left w:val="none" w:sz="0" w:space="0" w:color="auto"/>
        <w:bottom w:val="none" w:sz="0" w:space="0" w:color="auto"/>
        <w:right w:val="none" w:sz="0" w:space="0" w:color="auto"/>
      </w:divBdr>
    </w:div>
    <w:div w:id="138617384">
      <w:bodyDiv w:val="1"/>
      <w:marLeft w:val="0"/>
      <w:marRight w:val="0"/>
      <w:marTop w:val="0"/>
      <w:marBottom w:val="0"/>
      <w:divBdr>
        <w:top w:val="none" w:sz="0" w:space="0" w:color="auto"/>
        <w:left w:val="none" w:sz="0" w:space="0" w:color="auto"/>
        <w:bottom w:val="none" w:sz="0" w:space="0" w:color="auto"/>
        <w:right w:val="none" w:sz="0" w:space="0" w:color="auto"/>
      </w:divBdr>
    </w:div>
    <w:div w:id="148450842">
      <w:bodyDiv w:val="1"/>
      <w:marLeft w:val="0"/>
      <w:marRight w:val="0"/>
      <w:marTop w:val="0"/>
      <w:marBottom w:val="0"/>
      <w:divBdr>
        <w:top w:val="none" w:sz="0" w:space="0" w:color="auto"/>
        <w:left w:val="none" w:sz="0" w:space="0" w:color="auto"/>
        <w:bottom w:val="none" w:sz="0" w:space="0" w:color="auto"/>
        <w:right w:val="none" w:sz="0" w:space="0" w:color="auto"/>
      </w:divBdr>
    </w:div>
    <w:div w:id="155414979">
      <w:bodyDiv w:val="1"/>
      <w:marLeft w:val="0"/>
      <w:marRight w:val="0"/>
      <w:marTop w:val="0"/>
      <w:marBottom w:val="0"/>
      <w:divBdr>
        <w:top w:val="none" w:sz="0" w:space="0" w:color="auto"/>
        <w:left w:val="none" w:sz="0" w:space="0" w:color="auto"/>
        <w:bottom w:val="none" w:sz="0" w:space="0" w:color="auto"/>
        <w:right w:val="none" w:sz="0" w:space="0" w:color="auto"/>
      </w:divBdr>
    </w:div>
    <w:div w:id="170267022">
      <w:bodyDiv w:val="1"/>
      <w:marLeft w:val="0"/>
      <w:marRight w:val="0"/>
      <w:marTop w:val="0"/>
      <w:marBottom w:val="0"/>
      <w:divBdr>
        <w:top w:val="none" w:sz="0" w:space="0" w:color="auto"/>
        <w:left w:val="none" w:sz="0" w:space="0" w:color="auto"/>
        <w:bottom w:val="none" w:sz="0" w:space="0" w:color="auto"/>
        <w:right w:val="none" w:sz="0" w:space="0" w:color="auto"/>
      </w:divBdr>
    </w:div>
    <w:div w:id="176118937">
      <w:bodyDiv w:val="1"/>
      <w:marLeft w:val="0"/>
      <w:marRight w:val="0"/>
      <w:marTop w:val="0"/>
      <w:marBottom w:val="0"/>
      <w:divBdr>
        <w:top w:val="none" w:sz="0" w:space="0" w:color="auto"/>
        <w:left w:val="none" w:sz="0" w:space="0" w:color="auto"/>
        <w:bottom w:val="none" w:sz="0" w:space="0" w:color="auto"/>
        <w:right w:val="none" w:sz="0" w:space="0" w:color="auto"/>
      </w:divBdr>
    </w:div>
    <w:div w:id="179399026">
      <w:bodyDiv w:val="1"/>
      <w:marLeft w:val="0"/>
      <w:marRight w:val="0"/>
      <w:marTop w:val="0"/>
      <w:marBottom w:val="0"/>
      <w:divBdr>
        <w:top w:val="none" w:sz="0" w:space="0" w:color="auto"/>
        <w:left w:val="none" w:sz="0" w:space="0" w:color="auto"/>
        <w:bottom w:val="none" w:sz="0" w:space="0" w:color="auto"/>
        <w:right w:val="none" w:sz="0" w:space="0" w:color="auto"/>
      </w:divBdr>
    </w:div>
    <w:div w:id="186068648">
      <w:bodyDiv w:val="1"/>
      <w:marLeft w:val="0"/>
      <w:marRight w:val="0"/>
      <w:marTop w:val="0"/>
      <w:marBottom w:val="0"/>
      <w:divBdr>
        <w:top w:val="none" w:sz="0" w:space="0" w:color="auto"/>
        <w:left w:val="none" w:sz="0" w:space="0" w:color="auto"/>
        <w:bottom w:val="none" w:sz="0" w:space="0" w:color="auto"/>
        <w:right w:val="none" w:sz="0" w:space="0" w:color="auto"/>
      </w:divBdr>
    </w:div>
    <w:div w:id="191774344">
      <w:bodyDiv w:val="1"/>
      <w:marLeft w:val="0"/>
      <w:marRight w:val="0"/>
      <w:marTop w:val="0"/>
      <w:marBottom w:val="0"/>
      <w:divBdr>
        <w:top w:val="none" w:sz="0" w:space="0" w:color="auto"/>
        <w:left w:val="none" w:sz="0" w:space="0" w:color="auto"/>
        <w:bottom w:val="none" w:sz="0" w:space="0" w:color="auto"/>
        <w:right w:val="none" w:sz="0" w:space="0" w:color="auto"/>
      </w:divBdr>
    </w:div>
    <w:div w:id="194389580">
      <w:bodyDiv w:val="1"/>
      <w:marLeft w:val="0"/>
      <w:marRight w:val="0"/>
      <w:marTop w:val="0"/>
      <w:marBottom w:val="0"/>
      <w:divBdr>
        <w:top w:val="none" w:sz="0" w:space="0" w:color="auto"/>
        <w:left w:val="none" w:sz="0" w:space="0" w:color="auto"/>
        <w:bottom w:val="none" w:sz="0" w:space="0" w:color="auto"/>
        <w:right w:val="none" w:sz="0" w:space="0" w:color="auto"/>
      </w:divBdr>
    </w:div>
    <w:div w:id="201286259">
      <w:bodyDiv w:val="1"/>
      <w:marLeft w:val="0"/>
      <w:marRight w:val="0"/>
      <w:marTop w:val="0"/>
      <w:marBottom w:val="0"/>
      <w:divBdr>
        <w:top w:val="none" w:sz="0" w:space="0" w:color="auto"/>
        <w:left w:val="none" w:sz="0" w:space="0" w:color="auto"/>
        <w:bottom w:val="none" w:sz="0" w:space="0" w:color="auto"/>
        <w:right w:val="none" w:sz="0" w:space="0" w:color="auto"/>
      </w:divBdr>
    </w:div>
    <w:div w:id="201792931">
      <w:bodyDiv w:val="1"/>
      <w:marLeft w:val="0"/>
      <w:marRight w:val="0"/>
      <w:marTop w:val="0"/>
      <w:marBottom w:val="0"/>
      <w:divBdr>
        <w:top w:val="none" w:sz="0" w:space="0" w:color="auto"/>
        <w:left w:val="none" w:sz="0" w:space="0" w:color="auto"/>
        <w:bottom w:val="none" w:sz="0" w:space="0" w:color="auto"/>
        <w:right w:val="none" w:sz="0" w:space="0" w:color="auto"/>
      </w:divBdr>
    </w:div>
    <w:div w:id="206072157">
      <w:bodyDiv w:val="1"/>
      <w:marLeft w:val="0"/>
      <w:marRight w:val="0"/>
      <w:marTop w:val="0"/>
      <w:marBottom w:val="0"/>
      <w:divBdr>
        <w:top w:val="none" w:sz="0" w:space="0" w:color="auto"/>
        <w:left w:val="none" w:sz="0" w:space="0" w:color="auto"/>
        <w:bottom w:val="none" w:sz="0" w:space="0" w:color="auto"/>
        <w:right w:val="none" w:sz="0" w:space="0" w:color="auto"/>
      </w:divBdr>
    </w:div>
    <w:div w:id="241068835">
      <w:bodyDiv w:val="1"/>
      <w:marLeft w:val="0"/>
      <w:marRight w:val="0"/>
      <w:marTop w:val="0"/>
      <w:marBottom w:val="0"/>
      <w:divBdr>
        <w:top w:val="none" w:sz="0" w:space="0" w:color="auto"/>
        <w:left w:val="none" w:sz="0" w:space="0" w:color="auto"/>
        <w:bottom w:val="none" w:sz="0" w:space="0" w:color="auto"/>
        <w:right w:val="none" w:sz="0" w:space="0" w:color="auto"/>
      </w:divBdr>
    </w:div>
    <w:div w:id="249511662">
      <w:bodyDiv w:val="1"/>
      <w:marLeft w:val="0"/>
      <w:marRight w:val="0"/>
      <w:marTop w:val="0"/>
      <w:marBottom w:val="0"/>
      <w:divBdr>
        <w:top w:val="none" w:sz="0" w:space="0" w:color="auto"/>
        <w:left w:val="none" w:sz="0" w:space="0" w:color="auto"/>
        <w:bottom w:val="none" w:sz="0" w:space="0" w:color="auto"/>
        <w:right w:val="none" w:sz="0" w:space="0" w:color="auto"/>
      </w:divBdr>
    </w:div>
    <w:div w:id="274555412">
      <w:bodyDiv w:val="1"/>
      <w:marLeft w:val="0"/>
      <w:marRight w:val="0"/>
      <w:marTop w:val="0"/>
      <w:marBottom w:val="0"/>
      <w:divBdr>
        <w:top w:val="none" w:sz="0" w:space="0" w:color="auto"/>
        <w:left w:val="none" w:sz="0" w:space="0" w:color="auto"/>
        <w:bottom w:val="none" w:sz="0" w:space="0" w:color="auto"/>
        <w:right w:val="none" w:sz="0" w:space="0" w:color="auto"/>
      </w:divBdr>
    </w:div>
    <w:div w:id="277375623">
      <w:bodyDiv w:val="1"/>
      <w:marLeft w:val="0"/>
      <w:marRight w:val="0"/>
      <w:marTop w:val="0"/>
      <w:marBottom w:val="0"/>
      <w:divBdr>
        <w:top w:val="none" w:sz="0" w:space="0" w:color="auto"/>
        <w:left w:val="none" w:sz="0" w:space="0" w:color="auto"/>
        <w:bottom w:val="none" w:sz="0" w:space="0" w:color="auto"/>
        <w:right w:val="none" w:sz="0" w:space="0" w:color="auto"/>
      </w:divBdr>
    </w:div>
    <w:div w:id="277955866">
      <w:bodyDiv w:val="1"/>
      <w:marLeft w:val="0"/>
      <w:marRight w:val="0"/>
      <w:marTop w:val="0"/>
      <w:marBottom w:val="0"/>
      <w:divBdr>
        <w:top w:val="none" w:sz="0" w:space="0" w:color="auto"/>
        <w:left w:val="none" w:sz="0" w:space="0" w:color="auto"/>
        <w:bottom w:val="none" w:sz="0" w:space="0" w:color="auto"/>
        <w:right w:val="none" w:sz="0" w:space="0" w:color="auto"/>
      </w:divBdr>
    </w:div>
    <w:div w:id="312829973">
      <w:bodyDiv w:val="1"/>
      <w:marLeft w:val="0"/>
      <w:marRight w:val="0"/>
      <w:marTop w:val="0"/>
      <w:marBottom w:val="0"/>
      <w:divBdr>
        <w:top w:val="none" w:sz="0" w:space="0" w:color="auto"/>
        <w:left w:val="none" w:sz="0" w:space="0" w:color="auto"/>
        <w:bottom w:val="none" w:sz="0" w:space="0" w:color="auto"/>
        <w:right w:val="none" w:sz="0" w:space="0" w:color="auto"/>
      </w:divBdr>
    </w:div>
    <w:div w:id="313922318">
      <w:bodyDiv w:val="1"/>
      <w:marLeft w:val="0"/>
      <w:marRight w:val="0"/>
      <w:marTop w:val="0"/>
      <w:marBottom w:val="0"/>
      <w:divBdr>
        <w:top w:val="none" w:sz="0" w:space="0" w:color="auto"/>
        <w:left w:val="none" w:sz="0" w:space="0" w:color="auto"/>
        <w:bottom w:val="none" w:sz="0" w:space="0" w:color="auto"/>
        <w:right w:val="none" w:sz="0" w:space="0" w:color="auto"/>
      </w:divBdr>
    </w:div>
    <w:div w:id="331883636">
      <w:bodyDiv w:val="1"/>
      <w:marLeft w:val="0"/>
      <w:marRight w:val="0"/>
      <w:marTop w:val="0"/>
      <w:marBottom w:val="0"/>
      <w:divBdr>
        <w:top w:val="none" w:sz="0" w:space="0" w:color="auto"/>
        <w:left w:val="none" w:sz="0" w:space="0" w:color="auto"/>
        <w:bottom w:val="none" w:sz="0" w:space="0" w:color="auto"/>
        <w:right w:val="none" w:sz="0" w:space="0" w:color="auto"/>
      </w:divBdr>
    </w:div>
    <w:div w:id="336616737">
      <w:bodyDiv w:val="1"/>
      <w:marLeft w:val="0"/>
      <w:marRight w:val="0"/>
      <w:marTop w:val="0"/>
      <w:marBottom w:val="0"/>
      <w:divBdr>
        <w:top w:val="none" w:sz="0" w:space="0" w:color="auto"/>
        <w:left w:val="none" w:sz="0" w:space="0" w:color="auto"/>
        <w:bottom w:val="none" w:sz="0" w:space="0" w:color="auto"/>
        <w:right w:val="none" w:sz="0" w:space="0" w:color="auto"/>
      </w:divBdr>
    </w:div>
    <w:div w:id="349182153">
      <w:bodyDiv w:val="1"/>
      <w:marLeft w:val="0"/>
      <w:marRight w:val="0"/>
      <w:marTop w:val="0"/>
      <w:marBottom w:val="0"/>
      <w:divBdr>
        <w:top w:val="none" w:sz="0" w:space="0" w:color="auto"/>
        <w:left w:val="none" w:sz="0" w:space="0" w:color="auto"/>
        <w:bottom w:val="none" w:sz="0" w:space="0" w:color="auto"/>
        <w:right w:val="none" w:sz="0" w:space="0" w:color="auto"/>
      </w:divBdr>
    </w:div>
    <w:div w:id="360084578">
      <w:bodyDiv w:val="1"/>
      <w:marLeft w:val="0"/>
      <w:marRight w:val="0"/>
      <w:marTop w:val="0"/>
      <w:marBottom w:val="0"/>
      <w:divBdr>
        <w:top w:val="none" w:sz="0" w:space="0" w:color="auto"/>
        <w:left w:val="none" w:sz="0" w:space="0" w:color="auto"/>
        <w:bottom w:val="none" w:sz="0" w:space="0" w:color="auto"/>
        <w:right w:val="none" w:sz="0" w:space="0" w:color="auto"/>
      </w:divBdr>
    </w:div>
    <w:div w:id="369960569">
      <w:bodyDiv w:val="1"/>
      <w:marLeft w:val="0"/>
      <w:marRight w:val="0"/>
      <w:marTop w:val="0"/>
      <w:marBottom w:val="0"/>
      <w:divBdr>
        <w:top w:val="none" w:sz="0" w:space="0" w:color="auto"/>
        <w:left w:val="none" w:sz="0" w:space="0" w:color="auto"/>
        <w:bottom w:val="none" w:sz="0" w:space="0" w:color="auto"/>
        <w:right w:val="none" w:sz="0" w:space="0" w:color="auto"/>
      </w:divBdr>
    </w:div>
    <w:div w:id="371925031">
      <w:bodyDiv w:val="1"/>
      <w:marLeft w:val="0"/>
      <w:marRight w:val="0"/>
      <w:marTop w:val="0"/>
      <w:marBottom w:val="0"/>
      <w:divBdr>
        <w:top w:val="none" w:sz="0" w:space="0" w:color="auto"/>
        <w:left w:val="none" w:sz="0" w:space="0" w:color="auto"/>
        <w:bottom w:val="none" w:sz="0" w:space="0" w:color="auto"/>
        <w:right w:val="none" w:sz="0" w:space="0" w:color="auto"/>
      </w:divBdr>
    </w:div>
    <w:div w:id="434523658">
      <w:bodyDiv w:val="1"/>
      <w:marLeft w:val="0"/>
      <w:marRight w:val="0"/>
      <w:marTop w:val="0"/>
      <w:marBottom w:val="0"/>
      <w:divBdr>
        <w:top w:val="none" w:sz="0" w:space="0" w:color="auto"/>
        <w:left w:val="none" w:sz="0" w:space="0" w:color="auto"/>
        <w:bottom w:val="none" w:sz="0" w:space="0" w:color="auto"/>
        <w:right w:val="none" w:sz="0" w:space="0" w:color="auto"/>
      </w:divBdr>
    </w:div>
    <w:div w:id="437063885">
      <w:bodyDiv w:val="1"/>
      <w:marLeft w:val="0"/>
      <w:marRight w:val="0"/>
      <w:marTop w:val="0"/>
      <w:marBottom w:val="0"/>
      <w:divBdr>
        <w:top w:val="none" w:sz="0" w:space="0" w:color="auto"/>
        <w:left w:val="none" w:sz="0" w:space="0" w:color="auto"/>
        <w:bottom w:val="none" w:sz="0" w:space="0" w:color="auto"/>
        <w:right w:val="none" w:sz="0" w:space="0" w:color="auto"/>
      </w:divBdr>
    </w:div>
    <w:div w:id="440496953">
      <w:bodyDiv w:val="1"/>
      <w:marLeft w:val="0"/>
      <w:marRight w:val="0"/>
      <w:marTop w:val="0"/>
      <w:marBottom w:val="0"/>
      <w:divBdr>
        <w:top w:val="none" w:sz="0" w:space="0" w:color="auto"/>
        <w:left w:val="none" w:sz="0" w:space="0" w:color="auto"/>
        <w:bottom w:val="none" w:sz="0" w:space="0" w:color="auto"/>
        <w:right w:val="none" w:sz="0" w:space="0" w:color="auto"/>
      </w:divBdr>
    </w:div>
    <w:div w:id="448429959">
      <w:bodyDiv w:val="1"/>
      <w:marLeft w:val="0"/>
      <w:marRight w:val="0"/>
      <w:marTop w:val="0"/>
      <w:marBottom w:val="0"/>
      <w:divBdr>
        <w:top w:val="none" w:sz="0" w:space="0" w:color="auto"/>
        <w:left w:val="none" w:sz="0" w:space="0" w:color="auto"/>
        <w:bottom w:val="none" w:sz="0" w:space="0" w:color="auto"/>
        <w:right w:val="none" w:sz="0" w:space="0" w:color="auto"/>
      </w:divBdr>
    </w:div>
    <w:div w:id="462041363">
      <w:bodyDiv w:val="1"/>
      <w:marLeft w:val="0"/>
      <w:marRight w:val="0"/>
      <w:marTop w:val="0"/>
      <w:marBottom w:val="0"/>
      <w:divBdr>
        <w:top w:val="none" w:sz="0" w:space="0" w:color="auto"/>
        <w:left w:val="none" w:sz="0" w:space="0" w:color="auto"/>
        <w:bottom w:val="none" w:sz="0" w:space="0" w:color="auto"/>
        <w:right w:val="none" w:sz="0" w:space="0" w:color="auto"/>
      </w:divBdr>
    </w:div>
    <w:div w:id="462192474">
      <w:bodyDiv w:val="1"/>
      <w:marLeft w:val="0"/>
      <w:marRight w:val="0"/>
      <w:marTop w:val="0"/>
      <w:marBottom w:val="0"/>
      <w:divBdr>
        <w:top w:val="none" w:sz="0" w:space="0" w:color="auto"/>
        <w:left w:val="none" w:sz="0" w:space="0" w:color="auto"/>
        <w:bottom w:val="none" w:sz="0" w:space="0" w:color="auto"/>
        <w:right w:val="none" w:sz="0" w:space="0" w:color="auto"/>
      </w:divBdr>
    </w:div>
    <w:div w:id="488983277">
      <w:bodyDiv w:val="1"/>
      <w:marLeft w:val="0"/>
      <w:marRight w:val="0"/>
      <w:marTop w:val="0"/>
      <w:marBottom w:val="0"/>
      <w:divBdr>
        <w:top w:val="none" w:sz="0" w:space="0" w:color="auto"/>
        <w:left w:val="none" w:sz="0" w:space="0" w:color="auto"/>
        <w:bottom w:val="none" w:sz="0" w:space="0" w:color="auto"/>
        <w:right w:val="none" w:sz="0" w:space="0" w:color="auto"/>
      </w:divBdr>
    </w:div>
    <w:div w:id="497157202">
      <w:bodyDiv w:val="1"/>
      <w:marLeft w:val="0"/>
      <w:marRight w:val="0"/>
      <w:marTop w:val="0"/>
      <w:marBottom w:val="0"/>
      <w:divBdr>
        <w:top w:val="none" w:sz="0" w:space="0" w:color="auto"/>
        <w:left w:val="none" w:sz="0" w:space="0" w:color="auto"/>
        <w:bottom w:val="none" w:sz="0" w:space="0" w:color="auto"/>
        <w:right w:val="none" w:sz="0" w:space="0" w:color="auto"/>
      </w:divBdr>
    </w:div>
    <w:div w:id="512232878">
      <w:bodyDiv w:val="1"/>
      <w:marLeft w:val="0"/>
      <w:marRight w:val="0"/>
      <w:marTop w:val="0"/>
      <w:marBottom w:val="0"/>
      <w:divBdr>
        <w:top w:val="none" w:sz="0" w:space="0" w:color="auto"/>
        <w:left w:val="none" w:sz="0" w:space="0" w:color="auto"/>
        <w:bottom w:val="none" w:sz="0" w:space="0" w:color="auto"/>
        <w:right w:val="none" w:sz="0" w:space="0" w:color="auto"/>
      </w:divBdr>
    </w:div>
    <w:div w:id="545916374">
      <w:bodyDiv w:val="1"/>
      <w:marLeft w:val="0"/>
      <w:marRight w:val="0"/>
      <w:marTop w:val="0"/>
      <w:marBottom w:val="0"/>
      <w:divBdr>
        <w:top w:val="none" w:sz="0" w:space="0" w:color="auto"/>
        <w:left w:val="none" w:sz="0" w:space="0" w:color="auto"/>
        <w:bottom w:val="none" w:sz="0" w:space="0" w:color="auto"/>
        <w:right w:val="none" w:sz="0" w:space="0" w:color="auto"/>
      </w:divBdr>
    </w:div>
    <w:div w:id="572930673">
      <w:bodyDiv w:val="1"/>
      <w:marLeft w:val="0"/>
      <w:marRight w:val="0"/>
      <w:marTop w:val="0"/>
      <w:marBottom w:val="0"/>
      <w:divBdr>
        <w:top w:val="none" w:sz="0" w:space="0" w:color="auto"/>
        <w:left w:val="none" w:sz="0" w:space="0" w:color="auto"/>
        <w:bottom w:val="none" w:sz="0" w:space="0" w:color="auto"/>
        <w:right w:val="none" w:sz="0" w:space="0" w:color="auto"/>
      </w:divBdr>
    </w:div>
    <w:div w:id="608508672">
      <w:bodyDiv w:val="1"/>
      <w:marLeft w:val="0"/>
      <w:marRight w:val="0"/>
      <w:marTop w:val="0"/>
      <w:marBottom w:val="0"/>
      <w:divBdr>
        <w:top w:val="none" w:sz="0" w:space="0" w:color="auto"/>
        <w:left w:val="none" w:sz="0" w:space="0" w:color="auto"/>
        <w:bottom w:val="none" w:sz="0" w:space="0" w:color="auto"/>
        <w:right w:val="none" w:sz="0" w:space="0" w:color="auto"/>
      </w:divBdr>
    </w:div>
    <w:div w:id="655493359">
      <w:bodyDiv w:val="1"/>
      <w:marLeft w:val="0"/>
      <w:marRight w:val="0"/>
      <w:marTop w:val="0"/>
      <w:marBottom w:val="0"/>
      <w:divBdr>
        <w:top w:val="none" w:sz="0" w:space="0" w:color="auto"/>
        <w:left w:val="none" w:sz="0" w:space="0" w:color="auto"/>
        <w:bottom w:val="none" w:sz="0" w:space="0" w:color="auto"/>
        <w:right w:val="none" w:sz="0" w:space="0" w:color="auto"/>
      </w:divBdr>
    </w:div>
    <w:div w:id="663435952">
      <w:bodyDiv w:val="1"/>
      <w:marLeft w:val="0"/>
      <w:marRight w:val="0"/>
      <w:marTop w:val="0"/>
      <w:marBottom w:val="0"/>
      <w:divBdr>
        <w:top w:val="none" w:sz="0" w:space="0" w:color="auto"/>
        <w:left w:val="none" w:sz="0" w:space="0" w:color="auto"/>
        <w:bottom w:val="none" w:sz="0" w:space="0" w:color="auto"/>
        <w:right w:val="none" w:sz="0" w:space="0" w:color="auto"/>
      </w:divBdr>
    </w:div>
    <w:div w:id="670185806">
      <w:bodyDiv w:val="1"/>
      <w:marLeft w:val="0"/>
      <w:marRight w:val="0"/>
      <w:marTop w:val="0"/>
      <w:marBottom w:val="0"/>
      <w:divBdr>
        <w:top w:val="none" w:sz="0" w:space="0" w:color="auto"/>
        <w:left w:val="none" w:sz="0" w:space="0" w:color="auto"/>
        <w:bottom w:val="none" w:sz="0" w:space="0" w:color="auto"/>
        <w:right w:val="none" w:sz="0" w:space="0" w:color="auto"/>
      </w:divBdr>
    </w:div>
    <w:div w:id="675768230">
      <w:bodyDiv w:val="1"/>
      <w:marLeft w:val="0"/>
      <w:marRight w:val="0"/>
      <w:marTop w:val="0"/>
      <w:marBottom w:val="0"/>
      <w:divBdr>
        <w:top w:val="none" w:sz="0" w:space="0" w:color="auto"/>
        <w:left w:val="none" w:sz="0" w:space="0" w:color="auto"/>
        <w:bottom w:val="none" w:sz="0" w:space="0" w:color="auto"/>
        <w:right w:val="none" w:sz="0" w:space="0" w:color="auto"/>
      </w:divBdr>
    </w:div>
    <w:div w:id="688140256">
      <w:bodyDiv w:val="1"/>
      <w:marLeft w:val="0"/>
      <w:marRight w:val="0"/>
      <w:marTop w:val="0"/>
      <w:marBottom w:val="0"/>
      <w:divBdr>
        <w:top w:val="none" w:sz="0" w:space="0" w:color="auto"/>
        <w:left w:val="none" w:sz="0" w:space="0" w:color="auto"/>
        <w:bottom w:val="none" w:sz="0" w:space="0" w:color="auto"/>
        <w:right w:val="none" w:sz="0" w:space="0" w:color="auto"/>
      </w:divBdr>
    </w:div>
    <w:div w:id="696733188">
      <w:bodyDiv w:val="1"/>
      <w:marLeft w:val="0"/>
      <w:marRight w:val="0"/>
      <w:marTop w:val="0"/>
      <w:marBottom w:val="0"/>
      <w:divBdr>
        <w:top w:val="none" w:sz="0" w:space="0" w:color="auto"/>
        <w:left w:val="none" w:sz="0" w:space="0" w:color="auto"/>
        <w:bottom w:val="none" w:sz="0" w:space="0" w:color="auto"/>
        <w:right w:val="none" w:sz="0" w:space="0" w:color="auto"/>
      </w:divBdr>
    </w:div>
    <w:div w:id="702285208">
      <w:bodyDiv w:val="1"/>
      <w:marLeft w:val="0"/>
      <w:marRight w:val="0"/>
      <w:marTop w:val="0"/>
      <w:marBottom w:val="0"/>
      <w:divBdr>
        <w:top w:val="none" w:sz="0" w:space="0" w:color="auto"/>
        <w:left w:val="none" w:sz="0" w:space="0" w:color="auto"/>
        <w:bottom w:val="none" w:sz="0" w:space="0" w:color="auto"/>
        <w:right w:val="none" w:sz="0" w:space="0" w:color="auto"/>
      </w:divBdr>
    </w:div>
    <w:div w:id="708264839">
      <w:bodyDiv w:val="1"/>
      <w:marLeft w:val="0"/>
      <w:marRight w:val="0"/>
      <w:marTop w:val="0"/>
      <w:marBottom w:val="0"/>
      <w:divBdr>
        <w:top w:val="none" w:sz="0" w:space="0" w:color="auto"/>
        <w:left w:val="none" w:sz="0" w:space="0" w:color="auto"/>
        <w:bottom w:val="none" w:sz="0" w:space="0" w:color="auto"/>
        <w:right w:val="none" w:sz="0" w:space="0" w:color="auto"/>
      </w:divBdr>
    </w:div>
    <w:div w:id="712192640">
      <w:bodyDiv w:val="1"/>
      <w:marLeft w:val="0"/>
      <w:marRight w:val="0"/>
      <w:marTop w:val="0"/>
      <w:marBottom w:val="0"/>
      <w:divBdr>
        <w:top w:val="none" w:sz="0" w:space="0" w:color="auto"/>
        <w:left w:val="none" w:sz="0" w:space="0" w:color="auto"/>
        <w:bottom w:val="none" w:sz="0" w:space="0" w:color="auto"/>
        <w:right w:val="none" w:sz="0" w:space="0" w:color="auto"/>
      </w:divBdr>
    </w:div>
    <w:div w:id="735279062">
      <w:bodyDiv w:val="1"/>
      <w:marLeft w:val="0"/>
      <w:marRight w:val="0"/>
      <w:marTop w:val="0"/>
      <w:marBottom w:val="0"/>
      <w:divBdr>
        <w:top w:val="none" w:sz="0" w:space="0" w:color="auto"/>
        <w:left w:val="none" w:sz="0" w:space="0" w:color="auto"/>
        <w:bottom w:val="none" w:sz="0" w:space="0" w:color="auto"/>
        <w:right w:val="none" w:sz="0" w:space="0" w:color="auto"/>
      </w:divBdr>
    </w:div>
    <w:div w:id="746461210">
      <w:bodyDiv w:val="1"/>
      <w:marLeft w:val="0"/>
      <w:marRight w:val="0"/>
      <w:marTop w:val="0"/>
      <w:marBottom w:val="0"/>
      <w:divBdr>
        <w:top w:val="none" w:sz="0" w:space="0" w:color="auto"/>
        <w:left w:val="none" w:sz="0" w:space="0" w:color="auto"/>
        <w:bottom w:val="none" w:sz="0" w:space="0" w:color="auto"/>
        <w:right w:val="none" w:sz="0" w:space="0" w:color="auto"/>
      </w:divBdr>
    </w:div>
    <w:div w:id="767316296">
      <w:bodyDiv w:val="1"/>
      <w:marLeft w:val="0"/>
      <w:marRight w:val="0"/>
      <w:marTop w:val="0"/>
      <w:marBottom w:val="0"/>
      <w:divBdr>
        <w:top w:val="none" w:sz="0" w:space="0" w:color="auto"/>
        <w:left w:val="none" w:sz="0" w:space="0" w:color="auto"/>
        <w:bottom w:val="none" w:sz="0" w:space="0" w:color="auto"/>
        <w:right w:val="none" w:sz="0" w:space="0" w:color="auto"/>
      </w:divBdr>
    </w:div>
    <w:div w:id="772162990">
      <w:bodyDiv w:val="1"/>
      <w:marLeft w:val="0"/>
      <w:marRight w:val="0"/>
      <w:marTop w:val="0"/>
      <w:marBottom w:val="0"/>
      <w:divBdr>
        <w:top w:val="none" w:sz="0" w:space="0" w:color="auto"/>
        <w:left w:val="none" w:sz="0" w:space="0" w:color="auto"/>
        <w:bottom w:val="none" w:sz="0" w:space="0" w:color="auto"/>
        <w:right w:val="none" w:sz="0" w:space="0" w:color="auto"/>
      </w:divBdr>
    </w:div>
    <w:div w:id="784345444">
      <w:bodyDiv w:val="1"/>
      <w:marLeft w:val="0"/>
      <w:marRight w:val="0"/>
      <w:marTop w:val="0"/>
      <w:marBottom w:val="0"/>
      <w:divBdr>
        <w:top w:val="none" w:sz="0" w:space="0" w:color="auto"/>
        <w:left w:val="none" w:sz="0" w:space="0" w:color="auto"/>
        <w:bottom w:val="none" w:sz="0" w:space="0" w:color="auto"/>
        <w:right w:val="none" w:sz="0" w:space="0" w:color="auto"/>
      </w:divBdr>
    </w:div>
    <w:div w:id="785656653">
      <w:bodyDiv w:val="1"/>
      <w:marLeft w:val="0"/>
      <w:marRight w:val="0"/>
      <w:marTop w:val="0"/>
      <w:marBottom w:val="0"/>
      <w:divBdr>
        <w:top w:val="none" w:sz="0" w:space="0" w:color="auto"/>
        <w:left w:val="none" w:sz="0" w:space="0" w:color="auto"/>
        <w:bottom w:val="none" w:sz="0" w:space="0" w:color="auto"/>
        <w:right w:val="none" w:sz="0" w:space="0" w:color="auto"/>
      </w:divBdr>
    </w:div>
    <w:div w:id="790713020">
      <w:bodyDiv w:val="1"/>
      <w:marLeft w:val="0"/>
      <w:marRight w:val="0"/>
      <w:marTop w:val="0"/>
      <w:marBottom w:val="0"/>
      <w:divBdr>
        <w:top w:val="none" w:sz="0" w:space="0" w:color="auto"/>
        <w:left w:val="none" w:sz="0" w:space="0" w:color="auto"/>
        <w:bottom w:val="none" w:sz="0" w:space="0" w:color="auto"/>
        <w:right w:val="none" w:sz="0" w:space="0" w:color="auto"/>
      </w:divBdr>
    </w:div>
    <w:div w:id="793863739">
      <w:bodyDiv w:val="1"/>
      <w:marLeft w:val="0"/>
      <w:marRight w:val="0"/>
      <w:marTop w:val="0"/>
      <w:marBottom w:val="0"/>
      <w:divBdr>
        <w:top w:val="none" w:sz="0" w:space="0" w:color="auto"/>
        <w:left w:val="none" w:sz="0" w:space="0" w:color="auto"/>
        <w:bottom w:val="none" w:sz="0" w:space="0" w:color="auto"/>
        <w:right w:val="none" w:sz="0" w:space="0" w:color="auto"/>
      </w:divBdr>
    </w:div>
    <w:div w:id="804544344">
      <w:bodyDiv w:val="1"/>
      <w:marLeft w:val="0"/>
      <w:marRight w:val="0"/>
      <w:marTop w:val="0"/>
      <w:marBottom w:val="0"/>
      <w:divBdr>
        <w:top w:val="none" w:sz="0" w:space="0" w:color="auto"/>
        <w:left w:val="none" w:sz="0" w:space="0" w:color="auto"/>
        <w:bottom w:val="none" w:sz="0" w:space="0" w:color="auto"/>
        <w:right w:val="none" w:sz="0" w:space="0" w:color="auto"/>
      </w:divBdr>
    </w:div>
    <w:div w:id="821433094">
      <w:bodyDiv w:val="1"/>
      <w:marLeft w:val="0"/>
      <w:marRight w:val="0"/>
      <w:marTop w:val="0"/>
      <w:marBottom w:val="0"/>
      <w:divBdr>
        <w:top w:val="none" w:sz="0" w:space="0" w:color="auto"/>
        <w:left w:val="none" w:sz="0" w:space="0" w:color="auto"/>
        <w:bottom w:val="none" w:sz="0" w:space="0" w:color="auto"/>
        <w:right w:val="none" w:sz="0" w:space="0" w:color="auto"/>
      </w:divBdr>
    </w:div>
    <w:div w:id="826628000">
      <w:bodyDiv w:val="1"/>
      <w:marLeft w:val="0"/>
      <w:marRight w:val="0"/>
      <w:marTop w:val="0"/>
      <w:marBottom w:val="0"/>
      <w:divBdr>
        <w:top w:val="none" w:sz="0" w:space="0" w:color="auto"/>
        <w:left w:val="none" w:sz="0" w:space="0" w:color="auto"/>
        <w:bottom w:val="none" w:sz="0" w:space="0" w:color="auto"/>
        <w:right w:val="none" w:sz="0" w:space="0" w:color="auto"/>
      </w:divBdr>
    </w:div>
    <w:div w:id="836068741">
      <w:bodyDiv w:val="1"/>
      <w:marLeft w:val="0"/>
      <w:marRight w:val="0"/>
      <w:marTop w:val="0"/>
      <w:marBottom w:val="0"/>
      <w:divBdr>
        <w:top w:val="none" w:sz="0" w:space="0" w:color="auto"/>
        <w:left w:val="none" w:sz="0" w:space="0" w:color="auto"/>
        <w:bottom w:val="none" w:sz="0" w:space="0" w:color="auto"/>
        <w:right w:val="none" w:sz="0" w:space="0" w:color="auto"/>
      </w:divBdr>
    </w:div>
    <w:div w:id="839272304">
      <w:bodyDiv w:val="1"/>
      <w:marLeft w:val="0"/>
      <w:marRight w:val="0"/>
      <w:marTop w:val="0"/>
      <w:marBottom w:val="0"/>
      <w:divBdr>
        <w:top w:val="none" w:sz="0" w:space="0" w:color="auto"/>
        <w:left w:val="none" w:sz="0" w:space="0" w:color="auto"/>
        <w:bottom w:val="none" w:sz="0" w:space="0" w:color="auto"/>
        <w:right w:val="none" w:sz="0" w:space="0" w:color="auto"/>
      </w:divBdr>
    </w:div>
    <w:div w:id="849636080">
      <w:bodyDiv w:val="1"/>
      <w:marLeft w:val="0"/>
      <w:marRight w:val="0"/>
      <w:marTop w:val="0"/>
      <w:marBottom w:val="0"/>
      <w:divBdr>
        <w:top w:val="none" w:sz="0" w:space="0" w:color="auto"/>
        <w:left w:val="none" w:sz="0" w:space="0" w:color="auto"/>
        <w:bottom w:val="none" w:sz="0" w:space="0" w:color="auto"/>
        <w:right w:val="none" w:sz="0" w:space="0" w:color="auto"/>
      </w:divBdr>
    </w:div>
    <w:div w:id="872621200">
      <w:bodyDiv w:val="1"/>
      <w:marLeft w:val="0"/>
      <w:marRight w:val="0"/>
      <w:marTop w:val="0"/>
      <w:marBottom w:val="0"/>
      <w:divBdr>
        <w:top w:val="none" w:sz="0" w:space="0" w:color="auto"/>
        <w:left w:val="none" w:sz="0" w:space="0" w:color="auto"/>
        <w:bottom w:val="none" w:sz="0" w:space="0" w:color="auto"/>
        <w:right w:val="none" w:sz="0" w:space="0" w:color="auto"/>
      </w:divBdr>
    </w:div>
    <w:div w:id="877204573">
      <w:bodyDiv w:val="1"/>
      <w:marLeft w:val="0"/>
      <w:marRight w:val="0"/>
      <w:marTop w:val="0"/>
      <w:marBottom w:val="0"/>
      <w:divBdr>
        <w:top w:val="none" w:sz="0" w:space="0" w:color="auto"/>
        <w:left w:val="none" w:sz="0" w:space="0" w:color="auto"/>
        <w:bottom w:val="none" w:sz="0" w:space="0" w:color="auto"/>
        <w:right w:val="none" w:sz="0" w:space="0" w:color="auto"/>
      </w:divBdr>
    </w:div>
    <w:div w:id="878934775">
      <w:bodyDiv w:val="1"/>
      <w:marLeft w:val="0"/>
      <w:marRight w:val="0"/>
      <w:marTop w:val="0"/>
      <w:marBottom w:val="0"/>
      <w:divBdr>
        <w:top w:val="none" w:sz="0" w:space="0" w:color="auto"/>
        <w:left w:val="none" w:sz="0" w:space="0" w:color="auto"/>
        <w:bottom w:val="none" w:sz="0" w:space="0" w:color="auto"/>
        <w:right w:val="none" w:sz="0" w:space="0" w:color="auto"/>
      </w:divBdr>
    </w:div>
    <w:div w:id="879782991">
      <w:bodyDiv w:val="1"/>
      <w:marLeft w:val="0"/>
      <w:marRight w:val="0"/>
      <w:marTop w:val="0"/>
      <w:marBottom w:val="0"/>
      <w:divBdr>
        <w:top w:val="none" w:sz="0" w:space="0" w:color="auto"/>
        <w:left w:val="none" w:sz="0" w:space="0" w:color="auto"/>
        <w:bottom w:val="none" w:sz="0" w:space="0" w:color="auto"/>
        <w:right w:val="none" w:sz="0" w:space="0" w:color="auto"/>
      </w:divBdr>
    </w:div>
    <w:div w:id="883908720">
      <w:bodyDiv w:val="1"/>
      <w:marLeft w:val="0"/>
      <w:marRight w:val="0"/>
      <w:marTop w:val="0"/>
      <w:marBottom w:val="0"/>
      <w:divBdr>
        <w:top w:val="none" w:sz="0" w:space="0" w:color="auto"/>
        <w:left w:val="none" w:sz="0" w:space="0" w:color="auto"/>
        <w:bottom w:val="none" w:sz="0" w:space="0" w:color="auto"/>
        <w:right w:val="none" w:sz="0" w:space="0" w:color="auto"/>
      </w:divBdr>
    </w:div>
    <w:div w:id="898828266">
      <w:bodyDiv w:val="1"/>
      <w:marLeft w:val="0"/>
      <w:marRight w:val="0"/>
      <w:marTop w:val="0"/>
      <w:marBottom w:val="0"/>
      <w:divBdr>
        <w:top w:val="none" w:sz="0" w:space="0" w:color="auto"/>
        <w:left w:val="none" w:sz="0" w:space="0" w:color="auto"/>
        <w:bottom w:val="none" w:sz="0" w:space="0" w:color="auto"/>
        <w:right w:val="none" w:sz="0" w:space="0" w:color="auto"/>
      </w:divBdr>
    </w:div>
    <w:div w:id="899514255">
      <w:bodyDiv w:val="1"/>
      <w:marLeft w:val="0"/>
      <w:marRight w:val="0"/>
      <w:marTop w:val="0"/>
      <w:marBottom w:val="0"/>
      <w:divBdr>
        <w:top w:val="none" w:sz="0" w:space="0" w:color="auto"/>
        <w:left w:val="none" w:sz="0" w:space="0" w:color="auto"/>
        <w:bottom w:val="none" w:sz="0" w:space="0" w:color="auto"/>
        <w:right w:val="none" w:sz="0" w:space="0" w:color="auto"/>
      </w:divBdr>
    </w:div>
    <w:div w:id="900359996">
      <w:bodyDiv w:val="1"/>
      <w:marLeft w:val="0"/>
      <w:marRight w:val="0"/>
      <w:marTop w:val="0"/>
      <w:marBottom w:val="0"/>
      <w:divBdr>
        <w:top w:val="none" w:sz="0" w:space="0" w:color="auto"/>
        <w:left w:val="none" w:sz="0" w:space="0" w:color="auto"/>
        <w:bottom w:val="none" w:sz="0" w:space="0" w:color="auto"/>
        <w:right w:val="none" w:sz="0" w:space="0" w:color="auto"/>
      </w:divBdr>
    </w:div>
    <w:div w:id="901523030">
      <w:bodyDiv w:val="1"/>
      <w:marLeft w:val="0"/>
      <w:marRight w:val="0"/>
      <w:marTop w:val="0"/>
      <w:marBottom w:val="0"/>
      <w:divBdr>
        <w:top w:val="none" w:sz="0" w:space="0" w:color="auto"/>
        <w:left w:val="none" w:sz="0" w:space="0" w:color="auto"/>
        <w:bottom w:val="none" w:sz="0" w:space="0" w:color="auto"/>
        <w:right w:val="none" w:sz="0" w:space="0" w:color="auto"/>
      </w:divBdr>
    </w:div>
    <w:div w:id="917904573">
      <w:bodyDiv w:val="1"/>
      <w:marLeft w:val="0"/>
      <w:marRight w:val="0"/>
      <w:marTop w:val="0"/>
      <w:marBottom w:val="0"/>
      <w:divBdr>
        <w:top w:val="none" w:sz="0" w:space="0" w:color="auto"/>
        <w:left w:val="none" w:sz="0" w:space="0" w:color="auto"/>
        <w:bottom w:val="none" w:sz="0" w:space="0" w:color="auto"/>
        <w:right w:val="none" w:sz="0" w:space="0" w:color="auto"/>
      </w:divBdr>
    </w:div>
    <w:div w:id="987126888">
      <w:bodyDiv w:val="1"/>
      <w:marLeft w:val="0"/>
      <w:marRight w:val="0"/>
      <w:marTop w:val="0"/>
      <w:marBottom w:val="0"/>
      <w:divBdr>
        <w:top w:val="none" w:sz="0" w:space="0" w:color="auto"/>
        <w:left w:val="none" w:sz="0" w:space="0" w:color="auto"/>
        <w:bottom w:val="none" w:sz="0" w:space="0" w:color="auto"/>
        <w:right w:val="none" w:sz="0" w:space="0" w:color="auto"/>
      </w:divBdr>
    </w:div>
    <w:div w:id="1005017707">
      <w:bodyDiv w:val="1"/>
      <w:marLeft w:val="0"/>
      <w:marRight w:val="0"/>
      <w:marTop w:val="0"/>
      <w:marBottom w:val="0"/>
      <w:divBdr>
        <w:top w:val="none" w:sz="0" w:space="0" w:color="auto"/>
        <w:left w:val="none" w:sz="0" w:space="0" w:color="auto"/>
        <w:bottom w:val="none" w:sz="0" w:space="0" w:color="auto"/>
        <w:right w:val="none" w:sz="0" w:space="0" w:color="auto"/>
      </w:divBdr>
    </w:div>
    <w:div w:id="1009334972">
      <w:bodyDiv w:val="1"/>
      <w:marLeft w:val="0"/>
      <w:marRight w:val="0"/>
      <w:marTop w:val="0"/>
      <w:marBottom w:val="0"/>
      <w:divBdr>
        <w:top w:val="none" w:sz="0" w:space="0" w:color="auto"/>
        <w:left w:val="none" w:sz="0" w:space="0" w:color="auto"/>
        <w:bottom w:val="none" w:sz="0" w:space="0" w:color="auto"/>
        <w:right w:val="none" w:sz="0" w:space="0" w:color="auto"/>
      </w:divBdr>
    </w:div>
    <w:div w:id="1014962113">
      <w:bodyDiv w:val="1"/>
      <w:marLeft w:val="0"/>
      <w:marRight w:val="0"/>
      <w:marTop w:val="0"/>
      <w:marBottom w:val="0"/>
      <w:divBdr>
        <w:top w:val="none" w:sz="0" w:space="0" w:color="auto"/>
        <w:left w:val="none" w:sz="0" w:space="0" w:color="auto"/>
        <w:bottom w:val="none" w:sz="0" w:space="0" w:color="auto"/>
        <w:right w:val="none" w:sz="0" w:space="0" w:color="auto"/>
      </w:divBdr>
    </w:div>
    <w:div w:id="1021393051">
      <w:bodyDiv w:val="1"/>
      <w:marLeft w:val="0"/>
      <w:marRight w:val="0"/>
      <w:marTop w:val="0"/>
      <w:marBottom w:val="0"/>
      <w:divBdr>
        <w:top w:val="none" w:sz="0" w:space="0" w:color="auto"/>
        <w:left w:val="none" w:sz="0" w:space="0" w:color="auto"/>
        <w:bottom w:val="none" w:sz="0" w:space="0" w:color="auto"/>
        <w:right w:val="none" w:sz="0" w:space="0" w:color="auto"/>
      </w:divBdr>
    </w:div>
    <w:div w:id="1028064346">
      <w:bodyDiv w:val="1"/>
      <w:marLeft w:val="0"/>
      <w:marRight w:val="0"/>
      <w:marTop w:val="0"/>
      <w:marBottom w:val="0"/>
      <w:divBdr>
        <w:top w:val="none" w:sz="0" w:space="0" w:color="auto"/>
        <w:left w:val="none" w:sz="0" w:space="0" w:color="auto"/>
        <w:bottom w:val="none" w:sz="0" w:space="0" w:color="auto"/>
        <w:right w:val="none" w:sz="0" w:space="0" w:color="auto"/>
      </w:divBdr>
    </w:div>
    <w:div w:id="1041858256">
      <w:bodyDiv w:val="1"/>
      <w:marLeft w:val="0"/>
      <w:marRight w:val="0"/>
      <w:marTop w:val="0"/>
      <w:marBottom w:val="0"/>
      <w:divBdr>
        <w:top w:val="none" w:sz="0" w:space="0" w:color="auto"/>
        <w:left w:val="none" w:sz="0" w:space="0" w:color="auto"/>
        <w:bottom w:val="none" w:sz="0" w:space="0" w:color="auto"/>
        <w:right w:val="none" w:sz="0" w:space="0" w:color="auto"/>
      </w:divBdr>
    </w:div>
    <w:div w:id="1055200411">
      <w:bodyDiv w:val="1"/>
      <w:marLeft w:val="0"/>
      <w:marRight w:val="0"/>
      <w:marTop w:val="0"/>
      <w:marBottom w:val="0"/>
      <w:divBdr>
        <w:top w:val="none" w:sz="0" w:space="0" w:color="auto"/>
        <w:left w:val="none" w:sz="0" w:space="0" w:color="auto"/>
        <w:bottom w:val="none" w:sz="0" w:space="0" w:color="auto"/>
        <w:right w:val="none" w:sz="0" w:space="0" w:color="auto"/>
      </w:divBdr>
    </w:div>
    <w:div w:id="1084493603">
      <w:bodyDiv w:val="1"/>
      <w:marLeft w:val="0"/>
      <w:marRight w:val="0"/>
      <w:marTop w:val="0"/>
      <w:marBottom w:val="0"/>
      <w:divBdr>
        <w:top w:val="none" w:sz="0" w:space="0" w:color="auto"/>
        <w:left w:val="none" w:sz="0" w:space="0" w:color="auto"/>
        <w:bottom w:val="none" w:sz="0" w:space="0" w:color="auto"/>
        <w:right w:val="none" w:sz="0" w:space="0" w:color="auto"/>
      </w:divBdr>
    </w:div>
    <w:div w:id="1097406280">
      <w:bodyDiv w:val="1"/>
      <w:marLeft w:val="0"/>
      <w:marRight w:val="0"/>
      <w:marTop w:val="0"/>
      <w:marBottom w:val="0"/>
      <w:divBdr>
        <w:top w:val="none" w:sz="0" w:space="0" w:color="auto"/>
        <w:left w:val="none" w:sz="0" w:space="0" w:color="auto"/>
        <w:bottom w:val="none" w:sz="0" w:space="0" w:color="auto"/>
        <w:right w:val="none" w:sz="0" w:space="0" w:color="auto"/>
      </w:divBdr>
    </w:div>
    <w:div w:id="1110246208">
      <w:bodyDiv w:val="1"/>
      <w:marLeft w:val="0"/>
      <w:marRight w:val="0"/>
      <w:marTop w:val="0"/>
      <w:marBottom w:val="0"/>
      <w:divBdr>
        <w:top w:val="none" w:sz="0" w:space="0" w:color="auto"/>
        <w:left w:val="none" w:sz="0" w:space="0" w:color="auto"/>
        <w:bottom w:val="none" w:sz="0" w:space="0" w:color="auto"/>
        <w:right w:val="none" w:sz="0" w:space="0" w:color="auto"/>
      </w:divBdr>
    </w:div>
    <w:div w:id="1112943176">
      <w:bodyDiv w:val="1"/>
      <w:marLeft w:val="0"/>
      <w:marRight w:val="0"/>
      <w:marTop w:val="0"/>
      <w:marBottom w:val="0"/>
      <w:divBdr>
        <w:top w:val="none" w:sz="0" w:space="0" w:color="auto"/>
        <w:left w:val="none" w:sz="0" w:space="0" w:color="auto"/>
        <w:bottom w:val="none" w:sz="0" w:space="0" w:color="auto"/>
        <w:right w:val="none" w:sz="0" w:space="0" w:color="auto"/>
      </w:divBdr>
    </w:div>
    <w:div w:id="1116212939">
      <w:bodyDiv w:val="1"/>
      <w:marLeft w:val="0"/>
      <w:marRight w:val="0"/>
      <w:marTop w:val="0"/>
      <w:marBottom w:val="0"/>
      <w:divBdr>
        <w:top w:val="none" w:sz="0" w:space="0" w:color="auto"/>
        <w:left w:val="none" w:sz="0" w:space="0" w:color="auto"/>
        <w:bottom w:val="none" w:sz="0" w:space="0" w:color="auto"/>
        <w:right w:val="none" w:sz="0" w:space="0" w:color="auto"/>
      </w:divBdr>
    </w:div>
    <w:div w:id="1125461538">
      <w:bodyDiv w:val="1"/>
      <w:marLeft w:val="0"/>
      <w:marRight w:val="0"/>
      <w:marTop w:val="0"/>
      <w:marBottom w:val="0"/>
      <w:divBdr>
        <w:top w:val="none" w:sz="0" w:space="0" w:color="auto"/>
        <w:left w:val="none" w:sz="0" w:space="0" w:color="auto"/>
        <w:bottom w:val="none" w:sz="0" w:space="0" w:color="auto"/>
        <w:right w:val="none" w:sz="0" w:space="0" w:color="auto"/>
      </w:divBdr>
    </w:div>
    <w:div w:id="1129054238">
      <w:bodyDiv w:val="1"/>
      <w:marLeft w:val="0"/>
      <w:marRight w:val="0"/>
      <w:marTop w:val="0"/>
      <w:marBottom w:val="0"/>
      <w:divBdr>
        <w:top w:val="none" w:sz="0" w:space="0" w:color="auto"/>
        <w:left w:val="none" w:sz="0" w:space="0" w:color="auto"/>
        <w:bottom w:val="none" w:sz="0" w:space="0" w:color="auto"/>
        <w:right w:val="none" w:sz="0" w:space="0" w:color="auto"/>
      </w:divBdr>
    </w:div>
    <w:div w:id="1129740811">
      <w:bodyDiv w:val="1"/>
      <w:marLeft w:val="0"/>
      <w:marRight w:val="0"/>
      <w:marTop w:val="0"/>
      <w:marBottom w:val="0"/>
      <w:divBdr>
        <w:top w:val="none" w:sz="0" w:space="0" w:color="auto"/>
        <w:left w:val="none" w:sz="0" w:space="0" w:color="auto"/>
        <w:bottom w:val="none" w:sz="0" w:space="0" w:color="auto"/>
        <w:right w:val="none" w:sz="0" w:space="0" w:color="auto"/>
      </w:divBdr>
    </w:div>
    <w:div w:id="1132751620">
      <w:bodyDiv w:val="1"/>
      <w:marLeft w:val="0"/>
      <w:marRight w:val="0"/>
      <w:marTop w:val="0"/>
      <w:marBottom w:val="0"/>
      <w:divBdr>
        <w:top w:val="none" w:sz="0" w:space="0" w:color="auto"/>
        <w:left w:val="none" w:sz="0" w:space="0" w:color="auto"/>
        <w:bottom w:val="none" w:sz="0" w:space="0" w:color="auto"/>
        <w:right w:val="none" w:sz="0" w:space="0" w:color="auto"/>
      </w:divBdr>
    </w:div>
    <w:div w:id="1142308211">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
    <w:div w:id="1179079315">
      <w:bodyDiv w:val="1"/>
      <w:marLeft w:val="0"/>
      <w:marRight w:val="0"/>
      <w:marTop w:val="0"/>
      <w:marBottom w:val="0"/>
      <w:divBdr>
        <w:top w:val="none" w:sz="0" w:space="0" w:color="auto"/>
        <w:left w:val="none" w:sz="0" w:space="0" w:color="auto"/>
        <w:bottom w:val="none" w:sz="0" w:space="0" w:color="auto"/>
        <w:right w:val="none" w:sz="0" w:space="0" w:color="auto"/>
      </w:divBdr>
    </w:div>
    <w:div w:id="1194078444">
      <w:bodyDiv w:val="1"/>
      <w:marLeft w:val="0"/>
      <w:marRight w:val="0"/>
      <w:marTop w:val="0"/>
      <w:marBottom w:val="0"/>
      <w:divBdr>
        <w:top w:val="none" w:sz="0" w:space="0" w:color="auto"/>
        <w:left w:val="none" w:sz="0" w:space="0" w:color="auto"/>
        <w:bottom w:val="none" w:sz="0" w:space="0" w:color="auto"/>
        <w:right w:val="none" w:sz="0" w:space="0" w:color="auto"/>
      </w:divBdr>
    </w:div>
    <w:div w:id="1220631879">
      <w:bodyDiv w:val="1"/>
      <w:marLeft w:val="0"/>
      <w:marRight w:val="0"/>
      <w:marTop w:val="0"/>
      <w:marBottom w:val="0"/>
      <w:divBdr>
        <w:top w:val="none" w:sz="0" w:space="0" w:color="auto"/>
        <w:left w:val="none" w:sz="0" w:space="0" w:color="auto"/>
        <w:bottom w:val="none" w:sz="0" w:space="0" w:color="auto"/>
        <w:right w:val="none" w:sz="0" w:space="0" w:color="auto"/>
      </w:divBdr>
    </w:div>
    <w:div w:id="1224026238">
      <w:bodyDiv w:val="1"/>
      <w:marLeft w:val="0"/>
      <w:marRight w:val="0"/>
      <w:marTop w:val="0"/>
      <w:marBottom w:val="0"/>
      <w:divBdr>
        <w:top w:val="none" w:sz="0" w:space="0" w:color="auto"/>
        <w:left w:val="none" w:sz="0" w:space="0" w:color="auto"/>
        <w:bottom w:val="none" w:sz="0" w:space="0" w:color="auto"/>
        <w:right w:val="none" w:sz="0" w:space="0" w:color="auto"/>
      </w:divBdr>
    </w:div>
    <w:div w:id="1228998832">
      <w:bodyDiv w:val="1"/>
      <w:marLeft w:val="0"/>
      <w:marRight w:val="0"/>
      <w:marTop w:val="0"/>
      <w:marBottom w:val="0"/>
      <w:divBdr>
        <w:top w:val="none" w:sz="0" w:space="0" w:color="auto"/>
        <w:left w:val="none" w:sz="0" w:space="0" w:color="auto"/>
        <w:bottom w:val="none" w:sz="0" w:space="0" w:color="auto"/>
        <w:right w:val="none" w:sz="0" w:space="0" w:color="auto"/>
      </w:divBdr>
    </w:div>
    <w:div w:id="1237979860">
      <w:bodyDiv w:val="1"/>
      <w:marLeft w:val="0"/>
      <w:marRight w:val="0"/>
      <w:marTop w:val="0"/>
      <w:marBottom w:val="0"/>
      <w:divBdr>
        <w:top w:val="none" w:sz="0" w:space="0" w:color="auto"/>
        <w:left w:val="none" w:sz="0" w:space="0" w:color="auto"/>
        <w:bottom w:val="none" w:sz="0" w:space="0" w:color="auto"/>
        <w:right w:val="none" w:sz="0" w:space="0" w:color="auto"/>
      </w:divBdr>
    </w:div>
    <w:div w:id="1271401634">
      <w:bodyDiv w:val="1"/>
      <w:marLeft w:val="0"/>
      <w:marRight w:val="0"/>
      <w:marTop w:val="0"/>
      <w:marBottom w:val="0"/>
      <w:divBdr>
        <w:top w:val="none" w:sz="0" w:space="0" w:color="auto"/>
        <w:left w:val="none" w:sz="0" w:space="0" w:color="auto"/>
        <w:bottom w:val="none" w:sz="0" w:space="0" w:color="auto"/>
        <w:right w:val="none" w:sz="0" w:space="0" w:color="auto"/>
      </w:divBdr>
    </w:div>
    <w:div w:id="1321034385">
      <w:bodyDiv w:val="1"/>
      <w:marLeft w:val="0"/>
      <w:marRight w:val="0"/>
      <w:marTop w:val="0"/>
      <w:marBottom w:val="0"/>
      <w:divBdr>
        <w:top w:val="none" w:sz="0" w:space="0" w:color="auto"/>
        <w:left w:val="none" w:sz="0" w:space="0" w:color="auto"/>
        <w:bottom w:val="none" w:sz="0" w:space="0" w:color="auto"/>
        <w:right w:val="none" w:sz="0" w:space="0" w:color="auto"/>
      </w:divBdr>
    </w:div>
    <w:div w:id="1324971976">
      <w:bodyDiv w:val="1"/>
      <w:marLeft w:val="0"/>
      <w:marRight w:val="0"/>
      <w:marTop w:val="0"/>
      <w:marBottom w:val="0"/>
      <w:divBdr>
        <w:top w:val="none" w:sz="0" w:space="0" w:color="auto"/>
        <w:left w:val="none" w:sz="0" w:space="0" w:color="auto"/>
        <w:bottom w:val="none" w:sz="0" w:space="0" w:color="auto"/>
        <w:right w:val="none" w:sz="0" w:space="0" w:color="auto"/>
      </w:divBdr>
    </w:div>
    <w:div w:id="1331326100">
      <w:bodyDiv w:val="1"/>
      <w:marLeft w:val="0"/>
      <w:marRight w:val="0"/>
      <w:marTop w:val="0"/>
      <w:marBottom w:val="0"/>
      <w:divBdr>
        <w:top w:val="none" w:sz="0" w:space="0" w:color="auto"/>
        <w:left w:val="none" w:sz="0" w:space="0" w:color="auto"/>
        <w:bottom w:val="none" w:sz="0" w:space="0" w:color="auto"/>
        <w:right w:val="none" w:sz="0" w:space="0" w:color="auto"/>
      </w:divBdr>
    </w:div>
    <w:div w:id="1334139736">
      <w:bodyDiv w:val="1"/>
      <w:marLeft w:val="0"/>
      <w:marRight w:val="0"/>
      <w:marTop w:val="0"/>
      <w:marBottom w:val="0"/>
      <w:divBdr>
        <w:top w:val="none" w:sz="0" w:space="0" w:color="auto"/>
        <w:left w:val="none" w:sz="0" w:space="0" w:color="auto"/>
        <w:bottom w:val="none" w:sz="0" w:space="0" w:color="auto"/>
        <w:right w:val="none" w:sz="0" w:space="0" w:color="auto"/>
      </w:divBdr>
    </w:div>
    <w:div w:id="1359282678">
      <w:bodyDiv w:val="1"/>
      <w:marLeft w:val="0"/>
      <w:marRight w:val="0"/>
      <w:marTop w:val="0"/>
      <w:marBottom w:val="0"/>
      <w:divBdr>
        <w:top w:val="none" w:sz="0" w:space="0" w:color="auto"/>
        <w:left w:val="none" w:sz="0" w:space="0" w:color="auto"/>
        <w:bottom w:val="none" w:sz="0" w:space="0" w:color="auto"/>
        <w:right w:val="none" w:sz="0" w:space="0" w:color="auto"/>
      </w:divBdr>
    </w:div>
    <w:div w:id="1371876413">
      <w:bodyDiv w:val="1"/>
      <w:marLeft w:val="0"/>
      <w:marRight w:val="0"/>
      <w:marTop w:val="0"/>
      <w:marBottom w:val="0"/>
      <w:divBdr>
        <w:top w:val="none" w:sz="0" w:space="0" w:color="auto"/>
        <w:left w:val="none" w:sz="0" w:space="0" w:color="auto"/>
        <w:bottom w:val="none" w:sz="0" w:space="0" w:color="auto"/>
        <w:right w:val="none" w:sz="0" w:space="0" w:color="auto"/>
      </w:divBdr>
    </w:div>
    <w:div w:id="1373656703">
      <w:bodyDiv w:val="1"/>
      <w:marLeft w:val="0"/>
      <w:marRight w:val="0"/>
      <w:marTop w:val="0"/>
      <w:marBottom w:val="0"/>
      <w:divBdr>
        <w:top w:val="none" w:sz="0" w:space="0" w:color="auto"/>
        <w:left w:val="none" w:sz="0" w:space="0" w:color="auto"/>
        <w:bottom w:val="none" w:sz="0" w:space="0" w:color="auto"/>
        <w:right w:val="none" w:sz="0" w:space="0" w:color="auto"/>
      </w:divBdr>
    </w:div>
    <w:div w:id="1382242131">
      <w:bodyDiv w:val="1"/>
      <w:marLeft w:val="0"/>
      <w:marRight w:val="0"/>
      <w:marTop w:val="0"/>
      <w:marBottom w:val="0"/>
      <w:divBdr>
        <w:top w:val="none" w:sz="0" w:space="0" w:color="auto"/>
        <w:left w:val="none" w:sz="0" w:space="0" w:color="auto"/>
        <w:bottom w:val="none" w:sz="0" w:space="0" w:color="auto"/>
        <w:right w:val="none" w:sz="0" w:space="0" w:color="auto"/>
      </w:divBdr>
    </w:div>
    <w:div w:id="1397511191">
      <w:bodyDiv w:val="1"/>
      <w:marLeft w:val="0"/>
      <w:marRight w:val="0"/>
      <w:marTop w:val="0"/>
      <w:marBottom w:val="0"/>
      <w:divBdr>
        <w:top w:val="none" w:sz="0" w:space="0" w:color="auto"/>
        <w:left w:val="none" w:sz="0" w:space="0" w:color="auto"/>
        <w:bottom w:val="none" w:sz="0" w:space="0" w:color="auto"/>
        <w:right w:val="none" w:sz="0" w:space="0" w:color="auto"/>
      </w:divBdr>
    </w:div>
    <w:div w:id="1402293026">
      <w:bodyDiv w:val="1"/>
      <w:marLeft w:val="0"/>
      <w:marRight w:val="0"/>
      <w:marTop w:val="0"/>
      <w:marBottom w:val="0"/>
      <w:divBdr>
        <w:top w:val="none" w:sz="0" w:space="0" w:color="auto"/>
        <w:left w:val="none" w:sz="0" w:space="0" w:color="auto"/>
        <w:bottom w:val="none" w:sz="0" w:space="0" w:color="auto"/>
        <w:right w:val="none" w:sz="0" w:space="0" w:color="auto"/>
      </w:divBdr>
    </w:div>
    <w:div w:id="1407075226">
      <w:bodyDiv w:val="1"/>
      <w:marLeft w:val="0"/>
      <w:marRight w:val="0"/>
      <w:marTop w:val="0"/>
      <w:marBottom w:val="0"/>
      <w:divBdr>
        <w:top w:val="none" w:sz="0" w:space="0" w:color="auto"/>
        <w:left w:val="none" w:sz="0" w:space="0" w:color="auto"/>
        <w:bottom w:val="none" w:sz="0" w:space="0" w:color="auto"/>
        <w:right w:val="none" w:sz="0" w:space="0" w:color="auto"/>
      </w:divBdr>
    </w:div>
    <w:div w:id="1420524841">
      <w:bodyDiv w:val="1"/>
      <w:marLeft w:val="0"/>
      <w:marRight w:val="0"/>
      <w:marTop w:val="0"/>
      <w:marBottom w:val="0"/>
      <w:divBdr>
        <w:top w:val="none" w:sz="0" w:space="0" w:color="auto"/>
        <w:left w:val="none" w:sz="0" w:space="0" w:color="auto"/>
        <w:bottom w:val="none" w:sz="0" w:space="0" w:color="auto"/>
        <w:right w:val="none" w:sz="0" w:space="0" w:color="auto"/>
      </w:divBdr>
    </w:div>
    <w:div w:id="1422069188">
      <w:bodyDiv w:val="1"/>
      <w:marLeft w:val="0"/>
      <w:marRight w:val="0"/>
      <w:marTop w:val="0"/>
      <w:marBottom w:val="0"/>
      <w:divBdr>
        <w:top w:val="none" w:sz="0" w:space="0" w:color="auto"/>
        <w:left w:val="none" w:sz="0" w:space="0" w:color="auto"/>
        <w:bottom w:val="none" w:sz="0" w:space="0" w:color="auto"/>
        <w:right w:val="none" w:sz="0" w:space="0" w:color="auto"/>
      </w:divBdr>
    </w:div>
    <w:div w:id="1429042024">
      <w:bodyDiv w:val="1"/>
      <w:marLeft w:val="0"/>
      <w:marRight w:val="0"/>
      <w:marTop w:val="0"/>
      <w:marBottom w:val="0"/>
      <w:divBdr>
        <w:top w:val="none" w:sz="0" w:space="0" w:color="auto"/>
        <w:left w:val="none" w:sz="0" w:space="0" w:color="auto"/>
        <w:bottom w:val="none" w:sz="0" w:space="0" w:color="auto"/>
        <w:right w:val="none" w:sz="0" w:space="0" w:color="auto"/>
      </w:divBdr>
    </w:div>
    <w:div w:id="1438140677">
      <w:bodyDiv w:val="1"/>
      <w:marLeft w:val="0"/>
      <w:marRight w:val="0"/>
      <w:marTop w:val="0"/>
      <w:marBottom w:val="0"/>
      <w:divBdr>
        <w:top w:val="none" w:sz="0" w:space="0" w:color="auto"/>
        <w:left w:val="none" w:sz="0" w:space="0" w:color="auto"/>
        <w:bottom w:val="none" w:sz="0" w:space="0" w:color="auto"/>
        <w:right w:val="none" w:sz="0" w:space="0" w:color="auto"/>
      </w:divBdr>
    </w:div>
    <w:div w:id="1469779851">
      <w:bodyDiv w:val="1"/>
      <w:marLeft w:val="0"/>
      <w:marRight w:val="0"/>
      <w:marTop w:val="0"/>
      <w:marBottom w:val="0"/>
      <w:divBdr>
        <w:top w:val="none" w:sz="0" w:space="0" w:color="auto"/>
        <w:left w:val="none" w:sz="0" w:space="0" w:color="auto"/>
        <w:bottom w:val="none" w:sz="0" w:space="0" w:color="auto"/>
        <w:right w:val="none" w:sz="0" w:space="0" w:color="auto"/>
      </w:divBdr>
    </w:div>
    <w:div w:id="1480346668">
      <w:bodyDiv w:val="1"/>
      <w:marLeft w:val="0"/>
      <w:marRight w:val="0"/>
      <w:marTop w:val="0"/>
      <w:marBottom w:val="0"/>
      <w:divBdr>
        <w:top w:val="none" w:sz="0" w:space="0" w:color="auto"/>
        <w:left w:val="none" w:sz="0" w:space="0" w:color="auto"/>
        <w:bottom w:val="none" w:sz="0" w:space="0" w:color="auto"/>
        <w:right w:val="none" w:sz="0" w:space="0" w:color="auto"/>
      </w:divBdr>
    </w:div>
    <w:div w:id="1497652295">
      <w:bodyDiv w:val="1"/>
      <w:marLeft w:val="0"/>
      <w:marRight w:val="0"/>
      <w:marTop w:val="0"/>
      <w:marBottom w:val="0"/>
      <w:divBdr>
        <w:top w:val="none" w:sz="0" w:space="0" w:color="auto"/>
        <w:left w:val="none" w:sz="0" w:space="0" w:color="auto"/>
        <w:bottom w:val="none" w:sz="0" w:space="0" w:color="auto"/>
        <w:right w:val="none" w:sz="0" w:space="0" w:color="auto"/>
      </w:divBdr>
    </w:div>
    <w:div w:id="1504321614">
      <w:bodyDiv w:val="1"/>
      <w:marLeft w:val="0"/>
      <w:marRight w:val="0"/>
      <w:marTop w:val="0"/>
      <w:marBottom w:val="0"/>
      <w:divBdr>
        <w:top w:val="none" w:sz="0" w:space="0" w:color="auto"/>
        <w:left w:val="none" w:sz="0" w:space="0" w:color="auto"/>
        <w:bottom w:val="none" w:sz="0" w:space="0" w:color="auto"/>
        <w:right w:val="none" w:sz="0" w:space="0" w:color="auto"/>
      </w:divBdr>
    </w:div>
    <w:div w:id="1550267246">
      <w:bodyDiv w:val="1"/>
      <w:marLeft w:val="0"/>
      <w:marRight w:val="0"/>
      <w:marTop w:val="0"/>
      <w:marBottom w:val="0"/>
      <w:divBdr>
        <w:top w:val="none" w:sz="0" w:space="0" w:color="auto"/>
        <w:left w:val="none" w:sz="0" w:space="0" w:color="auto"/>
        <w:bottom w:val="none" w:sz="0" w:space="0" w:color="auto"/>
        <w:right w:val="none" w:sz="0" w:space="0" w:color="auto"/>
      </w:divBdr>
    </w:div>
    <w:div w:id="1562056856">
      <w:bodyDiv w:val="1"/>
      <w:marLeft w:val="0"/>
      <w:marRight w:val="0"/>
      <w:marTop w:val="0"/>
      <w:marBottom w:val="0"/>
      <w:divBdr>
        <w:top w:val="none" w:sz="0" w:space="0" w:color="auto"/>
        <w:left w:val="none" w:sz="0" w:space="0" w:color="auto"/>
        <w:bottom w:val="none" w:sz="0" w:space="0" w:color="auto"/>
        <w:right w:val="none" w:sz="0" w:space="0" w:color="auto"/>
      </w:divBdr>
    </w:div>
    <w:div w:id="1575899013">
      <w:bodyDiv w:val="1"/>
      <w:marLeft w:val="0"/>
      <w:marRight w:val="0"/>
      <w:marTop w:val="0"/>
      <w:marBottom w:val="0"/>
      <w:divBdr>
        <w:top w:val="none" w:sz="0" w:space="0" w:color="auto"/>
        <w:left w:val="none" w:sz="0" w:space="0" w:color="auto"/>
        <w:bottom w:val="none" w:sz="0" w:space="0" w:color="auto"/>
        <w:right w:val="none" w:sz="0" w:space="0" w:color="auto"/>
      </w:divBdr>
    </w:div>
    <w:div w:id="1587225731">
      <w:bodyDiv w:val="1"/>
      <w:marLeft w:val="0"/>
      <w:marRight w:val="0"/>
      <w:marTop w:val="0"/>
      <w:marBottom w:val="0"/>
      <w:divBdr>
        <w:top w:val="none" w:sz="0" w:space="0" w:color="auto"/>
        <w:left w:val="none" w:sz="0" w:space="0" w:color="auto"/>
        <w:bottom w:val="none" w:sz="0" w:space="0" w:color="auto"/>
        <w:right w:val="none" w:sz="0" w:space="0" w:color="auto"/>
      </w:divBdr>
    </w:div>
    <w:div w:id="1590505347">
      <w:bodyDiv w:val="1"/>
      <w:marLeft w:val="0"/>
      <w:marRight w:val="0"/>
      <w:marTop w:val="0"/>
      <w:marBottom w:val="0"/>
      <w:divBdr>
        <w:top w:val="none" w:sz="0" w:space="0" w:color="auto"/>
        <w:left w:val="none" w:sz="0" w:space="0" w:color="auto"/>
        <w:bottom w:val="none" w:sz="0" w:space="0" w:color="auto"/>
        <w:right w:val="none" w:sz="0" w:space="0" w:color="auto"/>
      </w:divBdr>
    </w:div>
    <w:div w:id="1600211886">
      <w:bodyDiv w:val="1"/>
      <w:marLeft w:val="0"/>
      <w:marRight w:val="0"/>
      <w:marTop w:val="0"/>
      <w:marBottom w:val="0"/>
      <w:divBdr>
        <w:top w:val="none" w:sz="0" w:space="0" w:color="auto"/>
        <w:left w:val="none" w:sz="0" w:space="0" w:color="auto"/>
        <w:bottom w:val="none" w:sz="0" w:space="0" w:color="auto"/>
        <w:right w:val="none" w:sz="0" w:space="0" w:color="auto"/>
      </w:divBdr>
    </w:div>
    <w:div w:id="1604460378">
      <w:bodyDiv w:val="1"/>
      <w:marLeft w:val="0"/>
      <w:marRight w:val="0"/>
      <w:marTop w:val="0"/>
      <w:marBottom w:val="0"/>
      <w:divBdr>
        <w:top w:val="none" w:sz="0" w:space="0" w:color="auto"/>
        <w:left w:val="none" w:sz="0" w:space="0" w:color="auto"/>
        <w:bottom w:val="none" w:sz="0" w:space="0" w:color="auto"/>
        <w:right w:val="none" w:sz="0" w:space="0" w:color="auto"/>
      </w:divBdr>
    </w:div>
    <w:div w:id="1615752367">
      <w:bodyDiv w:val="1"/>
      <w:marLeft w:val="0"/>
      <w:marRight w:val="0"/>
      <w:marTop w:val="0"/>
      <w:marBottom w:val="0"/>
      <w:divBdr>
        <w:top w:val="none" w:sz="0" w:space="0" w:color="auto"/>
        <w:left w:val="none" w:sz="0" w:space="0" w:color="auto"/>
        <w:bottom w:val="none" w:sz="0" w:space="0" w:color="auto"/>
        <w:right w:val="none" w:sz="0" w:space="0" w:color="auto"/>
      </w:divBdr>
    </w:div>
    <w:div w:id="1633946313">
      <w:bodyDiv w:val="1"/>
      <w:marLeft w:val="0"/>
      <w:marRight w:val="0"/>
      <w:marTop w:val="0"/>
      <w:marBottom w:val="0"/>
      <w:divBdr>
        <w:top w:val="none" w:sz="0" w:space="0" w:color="auto"/>
        <w:left w:val="none" w:sz="0" w:space="0" w:color="auto"/>
        <w:bottom w:val="none" w:sz="0" w:space="0" w:color="auto"/>
        <w:right w:val="none" w:sz="0" w:space="0" w:color="auto"/>
      </w:divBdr>
    </w:div>
    <w:div w:id="1635672146">
      <w:bodyDiv w:val="1"/>
      <w:marLeft w:val="0"/>
      <w:marRight w:val="0"/>
      <w:marTop w:val="0"/>
      <w:marBottom w:val="0"/>
      <w:divBdr>
        <w:top w:val="none" w:sz="0" w:space="0" w:color="auto"/>
        <w:left w:val="none" w:sz="0" w:space="0" w:color="auto"/>
        <w:bottom w:val="none" w:sz="0" w:space="0" w:color="auto"/>
        <w:right w:val="none" w:sz="0" w:space="0" w:color="auto"/>
      </w:divBdr>
    </w:div>
    <w:div w:id="1644500434">
      <w:bodyDiv w:val="1"/>
      <w:marLeft w:val="0"/>
      <w:marRight w:val="0"/>
      <w:marTop w:val="0"/>
      <w:marBottom w:val="0"/>
      <w:divBdr>
        <w:top w:val="none" w:sz="0" w:space="0" w:color="auto"/>
        <w:left w:val="none" w:sz="0" w:space="0" w:color="auto"/>
        <w:bottom w:val="none" w:sz="0" w:space="0" w:color="auto"/>
        <w:right w:val="none" w:sz="0" w:space="0" w:color="auto"/>
      </w:divBdr>
    </w:div>
    <w:div w:id="1701206385">
      <w:bodyDiv w:val="1"/>
      <w:marLeft w:val="0"/>
      <w:marRight w:val="0"/>
      <w:marTop w:val="0"/>
      <w:marBottom w:val="0"/>
      <w:divBdr>
        <w:top w:val="none" w:sz="0" w:space="0" w:color="auto"/>
        <w:left w:val="none" w:sz="0" w:space="0" w:color="auto"/>
        <w:bottom w:val="none" w:sz="0" w:space="0" w:color="auto"/>
        <w:right w:val="none" w:sz="0" w:space="0" w:color="auto"/>
      </w:divBdr>
    </w:div>
    <w:div w:id="1701541064">
      <w:bodyDiv w:val="1"/>
      <w:marLeft w:val="0"/>
      <w:marRight w:val="0"/>
      <w:marTop w:val="0"/>
      <w:marBottom w:val="0"/>
      <w:divBdr>
        <w:top w:val="none" w:sz="0" w:space="0" w:color="auto"/>
        <w:left w:val="none" w:sz="0" w:space="0" w:color="auto"/>
        <w:bottom w:val="none" w:sz="0" w:space="0" w:color="auto"/>
        <w:right w:val="none" w:sz="0" w:space="0" w:color="auto"/>
      </w:divBdr>
    </w:div>
    <w:div w:id="1739939153">
      <w:bodyDiv w:val="1"/>
      <w:marLeft w:val="0"/>
      <w:marRight w:val="0"/>
      <w:marTop w:val="0"/>
      <w:marBottom w:val="0"/>
      <w:divBdr>
        <w:top w:val="none" w:sz="0" w:space="0" w:color="auto"/>
        <w:left w:val="none" w:sz="0" w:space="0" w:color="auto"/>
        <w:bottom w:val="none" w:sz="0" w:space="0" w:color="auto"/>
        <w:right w:val="none" w:sz="0" w:space="0" w:color="auto"/>
      </w:divBdr>
    </w:div>
    <w:div w:id="1750535334">
      <w:bodyDiv w:val="1"/>
      <w:marLeft w:val="0"/>
      <w:marRight w:val="0"/>
      <w:marTop w:val="0"/>
      <w:marBottom w:val="0"/>
      <w:divBdr>
        <w:top w:val="none" w:sz="0" w:space="0" w:color="auto"/>
        <w:left w:val="none" w:sz="0" w:space="0" w:color="auto"/>
        <w:bottom w:val="none" w:sz="0" w:space="0" w:color="auto"/>
        <w:right w:val="none" w:sz="0" w:space="0" w:color="auto"/>
      </w:divBdr>
    </w:div>
    <w:div w:id="1756168296">
      <w:bodyDiv w:val="1"/>
      <w:marLeft w:val="0"/>
      <w:marRight w:val="0"/>
      <w:marTop w:val="0"/>
      <w:marBottom w:val="0"/>
      <w:divBdr>
        <w:top w:val="none" w:sz="0" w:space="0" w:color="auto"/>
        <w:left w:val="none" w:sz="0" w:space="0" w:color="auto"/>
        <w:bottom w:val="none" w:sz="0" w:space="0" w:color="auto"/>
        <w:right w:val="none" w:sz="0" w:space="0" w:color="auto"/>
      </w:divBdr>
    </w:div>
    <w:div w:id="1761901652">
      <w:bodyDiv w:val="1"/>
      <w:marLeft w:val="0"/>
      <w:marRight w:val="0"/>
      <w:marTop w:val="0"/>
      <w:marBottom w:val="0"/>
      <w:divBdr>
        <w:top w:val="none" w:sz="0" w:space="0" w:color="auto"/>
        <w:left w:val="none" w:sz="0" w:space="0" w:color="auto"/>
        <w:bottom w:val="none" w:sz="0" w:space="0" w:color="auto"/>
        <w:right w:val="none" w:sz="0" w:space="0" w:color="auto"/>
      </w:divBdr>
    </w:div>
    <w:div w:id="1769235586">
      <w:bodyDiv w:val="1"/>
      <w:marLeft w:val="0"/>
      <w:marRight w:val="0"/>
      <w:marTop w:val="0"/>
      <w:marBottom w:val="0"/>
      <w:divBdr>
        <w:top w:val="none" w:sz="0" w:space="0" w:color="auto"/>
        <w:left w:val="none" w:sz="0" w:space="0" w:color="auto"/>
        <w:bottom w:val="none" w:sz="0" w:space="0" w:color="auto"/>
        <w:right w:val="none" w:sz="0" w:space="0" w:color="auto"/>
      </w:divBdr>
    </w:div>
    <w:div w:id="1797067244">
      <w:bodyDiv w:val="1"/>
      <w:marLeft w:val="0"/>
      <w:marRight w:val="0"/>
      <w:marTop w:val="0"/>
      <w:marBottom w:val="0"/>
      <w:divBdr>
        <w:top w:val="none" w:sz="0" w:space="0" w:color="auto"/>
        <w:left w:val="none" w:sz="0" w:space="0" w:color="auto"/>
        <w:bottom w:val="none" w:sz="0" w:space="0" w:color="auto"/>
        <w:right w:val="none" w:sz="0" w:space="0" w:color="auto"/>
      </w:divBdr>
    </w:div>
    <w:div w:id="1799252851">
      <w:bodyDiv w:val="1"/>
      <w:marLeft w:val="0"/>
      <w:marRight w:val="0"/>
      <w:marTop w:val="0"/>
      <w:marBottom w:val="0"/>
      <w:divBdr>
        <w:top w:val="none" w:sz="0" w:space="0" w:color="auto"/>
        <w:left w:val="none" w:sz="0" w:space="0" w:color="auto"/>
        <w:bottom w:val="none" w:sz="0" w:space="0" w:color="auto"/>
        <w:right w:val="none" w:sz="0" w:space="0" w:color="auto"/>
      </w:divBdr>
    </w:div>
    <w:div w:id="1805807875">
      <w:bodyDiv w:val="1"/>
      <w:marLeft w:val="0"/>
      <w:marRight w:val="0"/>
      <w:marTop w:val="0"/>
      <w:marBottom w:val="0"/>
      <w:divBdr>
        <w:top w:val="none" w:sz="0" w:space="0" w:color="auto"/>
        <w:left w:val="none" w:sz="0" w:space="0" w:color="auto"/>
        <w:bottom w:val="none" w:sz="0" w:space="0" w:color="auto"/>
        <w:right w:val="none" w:sz="0" w:space="0" w:color="auto"/>
      </w:divBdr>
    </w:div>
    <w:div w:id="1810777408">
      <w:bodyDiv w:val="1"/>
      <w:marLeft w:val="0"/>
      <w:marRight w:val="0"/>
      <w:marTop w:val="0"/>
      <w:marBottom w:val="0"/>
      <w:divBdr>
        <w:top w:val="none" w:sz="0" w:space="0" w:color="auto"/>
        <w:left w:val="none" w:sz="0" w:space="0" w:color="auto"/>
        <w:bottom w:val="none" w:sz="0" w:space="0" w:color="auto"/>
        <w:right w:val="none" w:sz="0" w:space="0" w:color="auto"/>
      </w:divBdr>
    </w:div>
    <w:div w:id="1815177772">
      <w:bodyDiv w:val="1"/>
      <w:marLeft w:val="0"/>
      <w:marRight w:val="0"/>
      <w:marTop w:val="0"/>
      <w:marBottom w:val="0"/>
      <w:divBdr>
        <w:top w:val="none" w:sz="0" w:space="0" w:color="auto"/>
        <w:left w:val="none" w:sz="0" w:space="0" w:color="auto"/>
        <w:bottom w:val="none" w:sz="0" w:space="0" w:color="auto"/>
        <w:right w:val="none" w:sz="0" w:space="0" w:color="auto"/>
      </w:divBdr>
    </w:div>
    <w:div w:id="1817992630">
      <w:bodyDiv w:val="1"/>
      <w:marLeft w:val="0"/>
      <w:marRight w:val="0"/>
      <w:marTop w:val="0"/>
      <w:marBottom w:val="0"/>
      <w:divBdr>
        <w:top w:val="none" w:sz="0" w:space="0" w:color="auto"/>
        <w:left w:val="none" w:sz="0" w:space="0" w:color="auto"/>
        <w:bottom w:val="none" w:sz="0" w:space="0" w:color="auto"/>
        <w:right w:val="none" w:sz="0" w:space="0" w:color="auto"/>
      </w:divBdr>
    </w:div>
    <w:div w:id="1836844404">
      <w:bodyDiv w:val="1"/>
      <w:marLeft w:val="0"/>
      <w:marRight w:val="0"/>
      <w:marTop w:val="0"/>
      <w:marBottom w:val="0"/>
      <w:divBdr>
        <w:top w:val="none" w:sz="0" w:space="0" w:color="auto"/>
        <w:left w:val="none" w:sz="0" w:space="0" w:color="auto"/>
        <w:bottom w:val="none" w:sz="0" w:space="0" w:color="auto"/>
        <w:right w:val="none" w:sz="0" w:space="0" w:color="auto"/>
      </w:divBdr>
    </w:div>
    <w:div w:id="1842424435">
      <w:bodyDiv w:val="1"/>
      <w:marLeft w:val="0"/>
      <w:marRight w:val="0"/>
      <w:marTop w:val="0"/>
      <w:marBottom w:val="0"/>
      <w:divBdr>
        <w:top w:val="none" w:sz="0" w:space="0" w:color="auto"/>
        <w:left w:val="none" w:sz="0" w:space="0" w:color="auto"/>
        <w:bottom w:val="none" w:sz="0" w:space="0" w:color="auto"/>
        <w:right w:val="none" w:sz="0" w:space="0" w:color="auto"/>
      </w:divBdr>
    </w:div>
    <w:div w:id="1852064361">
      <w:bodyDiv w:val="1"/>
      <w:marLeft w:val="0"/>
      <w:marRight w:val="0"/>
      <w:marTop w:val="0"/>
      <w:marBottom w:val="0"/>
      <w:divBdr>
        <w:top w:val="none" w:sz="0" w:space="0" w:color="auto"/>
        <w:left w:val="none" w:sz="0" w:space="0" w:color="auto"/>
        <w:bottom w:val="none" w:sz="0" w:space="0" w:color="auto"/>
        <w:right w:val="none" w:sz="0" w:space="0" w:color="auto"/>
      </w:divBdr>
    </w:div>
    <w:div w:id="1852327952">
      <w:bodyDiv w:val="1"/>
      <w:marLeft w:val="0"/>
      <w:marRight w:val="0"/>
      <w:marTop w:val="0"/>
      <w:marBottom w:val="0"/>
      <w:divBdr>
        <w:top w:val="none" w:sz="0" w:space="0" w:color="auto"/>
        <w:left w:val="none" w:sz="0" w:space="0" w:color="auto"/>
        <w:bottom w:val="none" w:sz="0" w:space="0" w:color="auto"/>
        <w:right w:val="none" w:sz="0" w:space="0" w:color="auto"/>
      </w:divBdr>
    </w:div>
    <w:div w:id="1879318850">
      <w:bodyDiv w:val="1"/>
      <w:marLeft w:val="0"/>
      <w:marRight w:val="0"/>
      <w:marTop w:val="0"/>
      <w:marBottom w:val="0"/>
      <w:divBdr>
        <w:top w:val="none" w:sz="0" w:space="0" w:color="auto"/>
        <w:left w:val="none" w:sz="0" w:space="0" w:color="auto"/>
        <w:bottom w:val="none" w:sz="0" w:space="0" w:color="auto"/>
        <w:right w:val="none" w:sz="0" w:space="0" w:color="auto"/>
      </w:divBdr>
    </w:div>
    <w:div w:id="1887057885">
      <w:bodyDiv w:val="1"/>
      <w:marLeft w:val="0"/>
      <w:marRight w:val="0"/>
      <w:marTop w:val="0"/>
      <w:marBottom w:val="0"/>
      <w:divBdr>
        <w:top w:val="none" w:sz="0" w:space="0" w:color="auto"/>
        <w:left w:val="none" w:sz="0" w:space="0" w:color="auto"/>
        <w:bottom w:val="none" w:sz="0" w:space="0" w:color="auto"/>
        <w:right w:val="none" w:sz="0" w:space="0" w:color="auto"/>
      </w:divBdr>
    </w:div>
    <w:div w:id="1888300112">
      <w:bodyDiv w:val="1"/>
      <w:marLeft w:val="0"/>
      <w:marRight w:val="0"/>
      <w:marTop w:val="0"/>
      <w:marBottom w:val="0"/>
      <w:divBdr>
        <w:top w:val="none" w:sz="0" w:space="0" w:color="auto"/>
        <w:left w:val="none" w:sz="0" w:space="0" w:color="auto"/>
        <w:bottom w:val="none" w:sz="0" w:space="0" w:color="auto"/>
        <w:right w:val="none" w:sz="0" w:space="0" w:color="auto"/>
      </w:divBdr>
    </w:div>
    <w:div w:id="1899855094">
      <w:bodyDiv w:val="1"/>
      <w:marLeft w:val="0"/>
      <w:marRight w:val="0"/>
      <w:marTop w:val="0"/>
      <w:marBottom w:val="0"/>
      <w:divBdr>
        <w:top w:val="none" w:sz="0" w:space="0" w:color="auto"/>
        <w:left w:val="none" w:sz="0" w:space="0" w:color="auto"/>
        <w:bottom w:val="none" w:sz="0" w:space="0" w:color="auto"/>
        <w:right w:val="none" w:sz="0" w:space="0" w:color="auto"/>
      </w:divBdr>
    </w:div>
    <w:div w:id="1918317492">
      <w:bodyDiv w:val="1"/>
      <w:marLeft w:val="0"/>
      <w:marRight w:val="0"/>
      <w:marTop w:val="0"/>
      <w:marBottom w:val="0"/>
      <w:divBdr>
        <w:top w:val="none" w:sz="0" w:space="0" w:color="auto"/>
        <w:left w:val="none" w:sz="0" w:space="0" w:color="auto"/>
        <w:bottom w:val="none" w:sz="0" w:space="0" w:color="auto"/>
        <w:right w:val="none" w:sz="0" w:space="0" w:color="auto"/>
      </w:divBdr>
    </w:div>
    <w:div w:id="1921518912">
      <w:bodyDiv w:val="1"/>
      <w:marLeft w:val="0"/>
      <w:marRight w:val="0"/>
      <w:marTop w:val="0"/>
      <w:marBottom w:val="0"/>
      <w:divBdr>
        <w:top w:val="none" w:sz="0" w:space="0" w:color="auto"/>
        <w:left w:val="none" w:sz="0" w:space="0" w:color="auto"/>
        <w:bottom w:val="none" w:sz="0" w:space="0" w:color="auto"/>
        <w:right w:val="none" w:sz="0" w:space="0" w:color="auto"/>
      </w:divBdr>
    </w:div>
    <w:div w:id="1948542718">
      <w:bodyDiv w:val="1"/>
      <w:marLeft w:val="0"/>
      <w:marRight w:val="0"/>
      <w:marTop w:val="0"/>
      <w:marBottom w:val="0"/>
      <w:divBdr>
        <w:top w:val="none" w:sz="0" w:space="0" w:color="auto"/>
        <w:left w:val="none" w:sz="0" w:space="0" w:color="auto"/>
        <w:bottom w:val="none" w:sz="0" w:space="0" w:color="auto"/>
        <w:right w:val="none" w:sz="0" w:space="0" w:color="auto"/>
      </w:divBdr>
    </w:div>
    <w:div w:id="1950312036">
      <w:bodyDiv w:val="1"/>
      <w:marLeft w:val="0"/>
      <w:marRight w:val="0"/>
      <w:marTop w:val="0"/>
      <w:marBottom w:val="0"/>
      <w:divBdr>
        <w:top w:val="none" w:sz="0" w:space="0" w:color="auto"/>
        <w:left w:val="none" w:sz="0" w:space="0" w:color="auto"/>
        <w:bottom w:val="none" w:sz="0" w:space="0" w:color="auto"/>
        <w:right w:val="none" w:sz="0" w:space="0" w:color="auto"/>
      </w:divBdr>
    </w:div>
    <w:div w:id="1960796573">
      <w:bodyDiv w:val="1"/>
      <w:marLeft w:val="0"/>
      <w:marRight w:val="0"/>
      <w:marTop w:val="0"/>
      <w:marBottom w:val="0"/>
      <w:divBdr>
        <w:top w:val="none" w:sz="0" w:space="0" w:color="auto"/>
        <w:left w:val="none" w:sz="0" w:space="0" w:color="auto"/>
        <w:bottom w:val="none" w:sz="0" w:space="0" w:color="auto"/>
        <w:right w:val="none" w:sz="0" w:space="0" w:color="auto"/>
      </w:divBdr>
    </w:div>
    <w:div w:id="1962152362">
      <w:bodyDiv w:val="1"/>
      <w:marLeft w:val="0"/>
      <w:marRight w:val="0"/>
      <w:marTop w:val="0"/>
      <w:marBottom w:val="0"/>
      <w:divBdr>
        <w:top w:val="none" w:sz="0" w:space="0" w:color="auto"/>
        <w:left w:val="none" w:sz="0" w:space="0" w:color="auto"/>
        <w:bottom w:val="none" w:sz="0" w:space="0" w:color="auto"/>
        <w:right w:val="none" w:sz="0" w:space="0" w:color="auto"/>
      </w:divBdr>
    </w:div>
    <w:div w:id="1997831813">
      <w:bodyDiv w:val="1"/>
      <w:marLeft w:val="0"/>
      <w:marRight w:val="0"/>
      <w:marTop w:val="0"/>
      <w:marBottom w:val="0"/>
      <w:divBdr>
        <w:top w:val="none" w:sz="0" w:space="0" w:color="auto"/>
        <w:left w:val="none" w:sz="0" w:space="0" w:color="auto"/>
        <w:bottom w:val="none" w:sz="0" w:space="0" w:color="auto"/>
        <w:right w:val="none" w:sz="0" w:space="0" w:color="auto"/>
      </w:divBdr>
    </w:div>
    <w:div w:id="2002468403">
      <w:bodyDiv w:val="1"/>
      <w:marLeft w:val="0"/>
      <w:marRight w:val="0"/>
      <w:marTop w:val="0"/>
      <w:marBottom w:val="0"/>
      <w:divBdr>
        <w:top w:val="none" w:sz="0" w:space="0" w:color="auto"/>
        <w:left w:val="none" w:sz="0" w:space="0" w:color="auto"/>
        <w:bottom w:val="none" w:sz="0" w:space="0" w:color="auto"/>
        <w:right w:val="none" w:sz="0" w:space="0" w:color="auto"/>
      </w:divBdr>
    </w:div>
    <w:div w:id="2019379135">
      <w:bodyDiv w:val="1"/>
      <w:marLeft w:val="0"/>
      <w:marRight w:val="0"/>
      <w:marTop w:val="0"/>
      <w:marBottom w:val="0"/>
      <w:divBdr>
        <w:top w:val="none" w:sz="0" w:space="0" w:color="auto"/>
        <w:left w:val="none" w:sz="0" w:space="0" w:color="auto"/>
        <w:bottom w:val="none" w:sz="0" w:space="0" w:color="auto"/>
        <w:right w:val="none" w:sz="0" w:space="0" w:color="auto"/>
      </w:divBdr>
    </w:div>
    <w:div w:id="2043164179">
      <w:bodyDiv w:val="1"/>
      <w:marLeft w:val="0"/>
      <w:marRight w:val="0"/>
      <w:marTop w:val="0"/>
      <w:marBottom w:val="0"/>
      <w:divBdr>
        <w:top w:val="none" w:sz="0" w:space="0" w:color="auto"/>
        <w:left w:val="none" w:sz="0" w:space="0" w:color="auto"/>
        <w:bottom w:val="none" w:sz="0" w:space="0" w:color="auto"/>
        <w:right w:val="none" w:sz="0" w:space="0" w:color="auto"/>
      </w:divBdr>
    </w:div>
    <w:div w:id="2046322848">
      <w:bodyDiv w:val="1"/>
      <w:marLeft w:val="0"/>
      <w:marRight w:val="0"/>
      <w:marTop w:val="0"/>
      <w:marBottom w:val="0"/>
      <w:divBdr>
        <w:top w:val="none" w:sz="0" w:space="0" w:color="auto"/>
        <w:left w:val="none" w:sz="0" w:space="0" w:color="auto"/>
        <w:bottom w:val="none" w:sz="0" w:space="0" w:color="auto"/>
        <w:right w:val="none" w:sz="0" w:space="0" w:color="auto"/>
      </w:divBdr>
    </w:div>
    <w:div w:id="2082675419">
      <w:bodyDiv w:val="1"/>
      <w:marLeft w:val="0"/>
      <w:marRight w:val="0"/>
      <w:marTop w:val="0"/>
      <w:marBottom w:val="0"/>
      <w:divBdr>
        <w:top w:val="none" w:sz="0" w:space="0" w:color="auto"/>
        <w:left w:val="none" w:sz="0" w:space="0" w:color="auto"/>
        <w:bottom w:val="none" w:sz="0" w:space="0" w:color="auto"/>
        <w:right w:val="none" w:sz="0" w:space="0" w:color="auto"/>
      </w:divBdr>
    </w:div>
    <w:div w:id="2084256041">
      <w:bodyDiv w:val="1"/>
      <w:marLeft w:val="0"/>
      <w:marRight w:val="0"/>
      <w:marTop w:val="0"/>
      <w:marBottom w:val="0"/>
      <w:divBdr>
        <w:top w:val="none" w:sz="0" w:space="0" w:color="auto"/>
        <w:left w:val="none" w:sz="0" w:space="0" w:color="auto"/>
        <w:bottom w:val="none" w:sz="0" w:space="0" w:color="auto"/>
        <w:right w:val="none" w:sz="0" w:space="0" w:color="auto"/>
      </w:divBdr>
    </w:div>
    <w:div w:id="2091150970">
      <w:bodyDiv w:val="1"/>
      <w:marLeft w:val="0"/>
      <w:marRight w:val="0"/>
      <w:marTop w:val="0"/>
      <w:marBottom w:val="0"/>
      <w:divBdr>
        <w:top w:val="none" w:sz="0" w:space="0" w:color="auto"/>
        <w:left w:val="none" w:sz="0" w:space="0" w:color="auto"/>
        <w:bottom w:val="none" w:sz="0" w:space="0" w:color="auto"/>
        <w:right w:val="none" w:sz="0" w:space="0" w:color="auto"/>
      </w:divBdr>
    </w:div>
    <w:div w:id="2103527477">
      <w:bodyDiv w:val="1"/>
      <w:marLeft w:val="0"/>
      <w:marRight w:val="0"/>
      <w:marTop w:val="0"/>
      <w:marBottom w:val="0"/>
      <w:divBdr>
        <w:top w:val="none" w:sz="0" w:space="0" w:color="auto"/>
        <w:left w:val="none" w:sz="0" w:space="0" w:color="auto"/>
        <w:bottom w:val="none" w:sz="0" w:space="0" w:color="auto"/>
        <w:right w:val="none" w:sz="0" w:space="0" w:color="auto"/>
      </w:divBdr>
    </w:div>
    <w:div w:id="2104299738">
      <w:bodyDiv w:val="1"/>
      <w:marLeft w:val="0"/>
      <w:marRight w:val="0"/>
      <w:marTop w:val="0"/>
      <w:marBottom w:val="0"/>
      <w:divBdr>
        <w:top w:val="none" w:sz="0" w:space="0" w:color="auto"/>
        <w:left w:val="none" w:sz="0" w:space="0" w:color="auto"/>
        <w:bottom w:val="none" w:sz="0" w:space="0" w:color="auto"/>
        <w:right w:val="none" w:sz="0" w:space="0" w:color="auto"/>
      </w:divBdr>
    </w:div>
    <w:div w:id="2108573974">
      <w:bodyDiv w:val="1"/>
      <w:marLeft w:val="0"/>
      <w:marRight w:val="0"/>
      <w:marTop w:val="0"/>
      <w:marBottom w:val="0"/>
      <w:divBdr>
        <w:top w:val="none" w:sz="0" w:space="0" w:color="auto"/>
        <w:left w:val="none" w:sz="0" w:space="0" w:color="auto"/>
        <w:bottom w:val="none" w:sz="0" w:space="0" w:color="auto"/>
        <w:right w:val="none" w:sz="0" w:space="0" w:color="auto"/>
      </w:divBdr>
    </w:div>
    <w:div w:id="2118868286">
      <w:bodyDiv w:val="1"/>
      <w:marLeft w:val="0"/>
      <w:marRight w:val="0"/>
      <w:marTop w:val="0"/>
      <w:marBottom w:val="0"/>
      <w:divBdr>
        <w:top w:val="none" w:sz="0" w:space="0" w:color="auto"/>
        <w:left w:val="none" w:sz="0" w:space="0" w:color="auto"/>
        <w:bottom w:val="none" w:sz="0" w:space="0" w:color="auto"/>
        <w:right w:val="none" w:sz="0" w:space="0" w:color="auto"/>
      </w:divBdr>
    </w:div>
    <w:div w:id="2119253142">
      <w:bodyDiv w:val="1"/>
      <w:marLeft w:val="0"/>
      <w:marRight w:val="0"/>
      <w:marTop w:val="0"/>
      <w:marBottom w:val="0"/>
      <w:divBdr>
        <w:top w:val="none" w:sz="0" w:space="0" w:color="auto"/>
        <w:left w:val="none" w:sz="0" w:space="0" w:color="auto"/>
        <w:bottom w:val="none" w:sz="0" w:space="0" w:color="auto"/>
        <w:right w:val="none" w:sz="0" w:space="0" w:color="auto"/>
      </w:divBdr>
    </w:div>
    <w:div w:id="2128503238">
      <w:bodyDiv w:val="1"/>
      <w:marLeft w:val="0"/>
      <w:marRight w:val="0"/>
      <w:marTop w:val="0"/>
      <w:marBottom w:val="0"/>
      <w:divBdr>
        <w:top w:val="none" w:sz="0" w:space="0" w:color="auto"/>
        <w:left w:val="none" w:sz="0" w:space="0" w:color="auto"/>
        <w:bottom w:val="none" w:sz="0" w:space="0" w:color="auto"/>
        <w:right w:val="none" w:sz="0" w:space="0" w:color="auto"/>
      </w:divBdr>
    </w:div>
    <w:div w:id="2139571298">
      <w:bodyDiv w:val="1"/>
      <w:marLeft w:val="0"/>
      <w:marRight w:val="0"/>
      <w:marTop w:val="0"/>
      <w:marBottom w:val="0"/>
      <w:divBdr>
        <w:top w:val="none" w:sz="0" w:space="0" w:color="auto"/>
        <w:left w:val="none" w:sz="0" w:space="0" w:color="auto"/>
        <w:bottom w:val="none" w:sz="0" w:space="0" w:color="auto"/>
        <w:right w:val="none" w:sz="0" w:space="0" w:color="auto"/>
      </w:divBdr>
    </w:div>
    <w:div w:id="214165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Erstes Element und Datum" Version="1987">
  <b:Source>
    <b:Tag>Nac19</b:Tag>
    <b:SourceType>Book</b:SourceType>
    <b:Guid>{E3926B46-588A-499C-8A7B-276B9899B2FE}</b:Guid>
    <b:Title>Titel eingetragen</b:Title>
    <b:Year>2019</b:Year>
    <b:City>Bonn als Ort</b:City>
    <b:Publisher>Verleger eingetragen</b:Publisher>
    <b:StandardNumber>ISBN 123456</b:StandardNumber>
    <b:Author>
      <b:Author>
        <b:NameList>
          <b:Person>
            <b:Last>Nachname</b:Last>
            <b:First>Vorname</b:First>
          </b:Person>
        </b:NameList>
      </b:Author>
    </b:Author>
    <b:ShortTitle>KURZTITEL</b:ShortTitle>
    <b:RefOrder>1</b:RefOrder>
  </b:Source>
</b:Sources>
</file>

<file path=customXml/itemProps1.xml><?xml version="1.0" encoding="utf-8"?>
<ds:datastoreItem xmlns:ds="http://schemas.openxmlformats.org/officeDocument/2006/customXml" ds:itemID="{471BA523-AAB1-45B7-A3B7-A9DE8DE4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3906</Words>
  <Characters>24611</Characters>
  <Application>Microsoft Office Word</Application>
  <DocSecurity>0</DocSecurity>
  <Lines>205</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2024-02-19T13:03:00Z</dcterms:created>
  <dcterms:modified xsi:type="dcterms:W3CDTF">2026-02-27T15:32:00Z</dcterms:modified>
</cp:coreProperties>
</file>